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7ED" w:rsidRDefault="00BB17ED">
      <w:pPr>
        <w:rPr>
          <w:rFonts w:ascii="Arial" w:hAnsi="Arial"/>
          <w:sz w:val="24"/>
        </w:rPr>
      </w:pPr>
    </w:p>
    <w:p w:rsidR="00BB17ED" w:rsidRPr="00BB17ED" w:rsidRDefault="00BB17ED" w:rsidP="00BB17ED">
      <w:pPr>
        <w:jc w:val="center"/>
        <w:rPr>
          <w:rFonts w:ascii="Arial" w:hAnsi="Arial"/>
          <w:b/>
          <w:sz w:val="36"/>
          <w:szCs w:val="36"/>
        </w:rPr>
      </w:pPr>
      <w:r w:rsidRPr="00BB17ED">
        <w:rPr>
          <w:rFonts w:ascii="Arial" w:hAnsi="Arial"/>
          <w:b/>
          <w:sz w:val="36"/>
          <w:szCs w:val="36"/>
        </w:rPr>
        <w:t>LIBRO IVA DIGITAL</w:t>
      </w:r>
    </w:p>
    <w:p w:rsidR="00BB17ED" w:rsidRDefault="00BB17ED">
      <w:pPr>
        <w:rPr>
          <w:rFonts w:ascii="Arial" w:hAnsi="Arial"/>
          <w:sz w:val="24"/>
        </w:rPr>
      </w:pPr>
    </w:p>
    <w:p w:rsidR="00BB17ED" w:rsidRPr="00BB17ED" w:rsidRDefault="00BB17ED" w:rsidP="00BB17ED">
      <w:pPr>
        <w:jc w:val="center"/>
        <w:rPr>
          <w:rFonts w:ascii="Arial" w:hAnsi="Arial"/>
          <w:b/>
          <w:sz w:val="24"/>
        </w:rPr>
      </w:pPr>
      <w:r w:rsidRPr="00BB17ED">
        <w:rPr>
          <w:rFonts w:ascii="Arial" w:hAnsi="Arial"/>
          <w:b/>
          <w:sz w:val="24"/>
        </w:rPr>
        <w:t>Al respecto les recordamos nuestro envío del 27/08/2020 dado que se acerca la fecha de implementación para los Institutos (Excepto las entidades sin fines de lucro)</w:t>
      </w:r>
    </w:p>
    <w:p w:rsidR="00BB17ED" w:rsidRDefault="00BB17ED">
      <w:pPr>
        <w:rPr>
          <w:rFonts w:ascii="Arial" w:hAnsi="Arial"/>
          <w:sz w:val="24"/>
        </w:rPr>
      </w:pPr>
    </w:p>
    <w:p w:rsidR="00BB17ED" w:rsidRDefault="00BB17ED">
      <w:pPr>
        <w:rPr>
          <w:rFonts w:ascii="Arial" w:hAnsi="Arial"/>
          <w:sz w:val="24"/>
        </w:rPr>
      </w:pPr>
    </w:p>
    <w:tbl>
      <w:tblPr>
        <w:tblW w:w="0" w:type="auto"/>
        <w:tblCellMar>
          <w:left w:w="70" w:type="dxa"/>
          <w:right w:w="70" w:type="dxa"/>
        </w:tblCellMar>
        <w:tblLook w:val="0000" w:firstRow="0" w:lastRow="0" w:firstColumn="0" w:lastColumn="0" w:noHBand="0" w:noVBand="0"/>
      </w:tblPr>
      <w:tblGrid>
        <w:gridCol w:w="1341"/>
        <w:gridCol w:w="8633"/>
      </w:tblGrid>
      <w:tr w:rsidR="00BB17ED" w:rsidRPr="0043593B" w:rsidTr="00F304C0">
        <w:tblPrEx>
          <w:tblCellMar>
            <w:top w:w="0" w:type="dxa"/>
            <w:bottom w:w="0" w:type="dxa"/>
          </w:tblCellMar>
        </w:tblPrEx>
        <w:trPr>
          <w:trHeight w:val="101"/>
        </w:trPr>
        <w:tc>
          <w:tcPr>
            <w:tcW w:w="1346" w:type="dxa"/>
          </w:tcPr>
          <w:p w:rsidR="00BB17ED" w:rsidRPr="00B04833" w:rsidRDefault="00BB17ED" w:rsidP="00F304C0">
            <w:pPr>
              <w:jc w:val="right"/>
              <w:rPr>
                <w:rFonts w:ascii="Helvetica" w:hAnsi="Helvetica"/>
                <w:b/>
                <w:bCs/>
                <w:sz w:val="24"/>
                <w:szCs w:val="24"/>
              </w:rPr>
            </w:pPr>
            <w:r w:rsidRPr="00B04833">
              <w:rPr>
                <w:rFonts w:ascii="Helvetica" w:hAnsi="Helvetica"/>
                <w:b/>
                <w:bCs/>
                <w:sz w:val="24"/>
                <w:szCs w:val="24"/>
                <w:u w:val="single"/>
              </w:rPr>
              <w:t>Envío</w:t>
            </w:r>
            <w:r w:rsidRPr="00B04833">
              <w:rPr>
                <w:rFonts w:ascii="Helvetica" w:hAnsi="Helvetica"/>
                <w:b/>
                <w:bCs/>
                <w:sz w:val="24"/>
                <w:szCs w:val="24"/>
              </w:rPr>
              <w:t xml:space="preserve">: </w:t>
            </w:r>
          </w:p>
        </w:tc>
        <w:tc>
          <w:tcPr>
            <w:tcW w:w="8690" w:type="dxa"/>
          </w:tcPr>
          <w:p w:rsidR="00BB17ED" w:rsidRPr="00B04833" w:rsidRDefault="00BB17ED" w:rsidP="00F304C0">
            <w:pPr>
              <w:rPr>
                <w:rFonts w:ascii="Helvetica" w:hAnsi="Helvetica"/>
                <w:b/>
                <w:bCs/>
                <w:sz w:val="24"/>
                <w:szCs w:val="24"/>
              </w:rPr>
            </w:pPr>
            <w:bookmarkStart w:id="0" w:name="OLE_LINK11"/>
            <w:bookmarkStart w:id="1" w:name="OLE_LINK12"/>
            <w:bookmarkStart w:id="2" w:name="OLE_LINK13"/>
            <w:bookmarkStart w:id="3" w:name="OLE_LINK17"/>
            <w:bookmarkStart w:id="4" w:name="OLE_LINK18"/>
            <w:bookmarkStart w:id="5" w:name="OLE_LINK34"/>
            <w:bookmarkStart w:id="6" w:name="OLE_LINK35"/>
            <w:r w:rsidRPr="00B04833">
              <w:rPr>
                <w:rFonts w:ascii="Helvetica" w:hAnsi="Helvetica"/>
                <w:b/>
                <w:bCs/>
                <w:sz w:val="24"/>
                <w:szCs w:val="24"/>
              </w:rPr>
              <w:t>Todas-7</w:t>
            </w:r>
            <w:r>
              <w:rPr>
                <w:rFonts w:ascii="Helvetica" w:hAnsi="Helvetica"/>
                <w:b/>
                <w:bCs/>
                <w:sz w:val="24"/>
                <w:szCs w:val="24"/>
              </w:rPr>
              <w:t>159-</w:t>
            </w:r>
            <w:r w:rsidRPr="00B04833">
              <w:rPr>
                <w:rFonts w:ascii="Helvetica" w:hAnsi="Helvetica"/>
                <w:b/>
                <w:bCs/>
                <w:sz w:val="24"/>
                <w:szCs w:val="24"/>
              </w:rPr>
              <w:t>20</w:t>
            </w:r>
            <w:bookmarkEnd w:id="0"/>
            <w:bookmarkEnd w:id="1"/>
            <w:bookmarkEnd w:id="2"/>
            <w:bookmarkEnd w:id="3"/>
            <w:bookmarkEnd w:id="4"/>
            <w:bookmarkEnd w:id="5"/>
            <w:bookmarkEnd w:id="6"/>
          </w:p>
        </w:tc>
      </w:tr>
      <w:tr w:rsidR="00BB17ED" w:rsidRPr="0043593B" w:rsidTr="00F304C0">
        <w:tblPrEx>
          <w:tblCellMar>
            <w:top w:w="0" w:type="dxa"/>
            <w:bottom w:w="0" w:type="dxa"/>
          </w:tblCellMar>
        </w:tblPrEx>
        <w:trPr>
          <w:trHeight w:val="1807"/>
        </w:trPr>
        <w:tc>
          <w:tcPr>
            <w:tcW w:w="1346" w:type="dxa"/>
          </w:tcPr>
          <w:p w:rsidR="00BB17ED" w:rsidRPr="00B04833" w:rsidRDefault="00BB17ED" w:rsidP="00F304C0">
            <w:pPr>
              <w:jc w:val="right"/>
              <w:rPr>
                <w:rFonts w:ascii="Helvetica" w:hAnsi="Helvetica"/>
                <w:b/>
                <w:bCs/>
                <w:sz w:val="24"/>
                <w:szCs w:val="24"/>
              </w:rPr>
            </w:pPr>
            <w:r w:rsidRPr="00B04833">
              <w:rPr>
                <w:rFonts w:ascii="Helvetica" w:hAnsi="Helvetica"/>
                <w:b/>
                <w:bCs/>
                <w:sz w:val="24"/>
                <w:szCs w:val="24"/>
                <w:u w:val="single"/>
              </w:rPr>
              <w:t>Tema</w:t>
            </w:r>
            <w:r w:rsidRPr="00B04833">
              <w:rPr>
                <w:rFonts w:ascii="Helvetica" w:hAnsi="Helvetica"/>
                <w:b/>
                <w:bCs/>
                <w:sz w:val="24"/>
                <w:szCs w:val="24"/>
              </w:rPr>
              <w:t>:</w:t>
            </w:r>
          </w:p>
        </w:tc>
        <w:tc>
          <w:tcPr>
            <w:tcW w:w="8690" w:type="dxa"/>
          </w:tcPr>
          <w:p w:rsidR="00BB17ED" w:rsidRPr="00670EEC" w:rsidRDefault="00BB17ED" w:rsidP="00F304C0">
            <w:pPr>
              <w:rPr>
                <w:rFonts w:ascii="Helvetica" w:hAnsi="Helvetica" w:cs="Arial"/>
                <w:b/>
                <w:bCs/>
                <w:sz w:val="22"/>
                <w:szCs w:val="22"/>
              </w:rPr>
            </w:pPr>
            <w:bookmarkStart w:id="7" w:name="OLE_LINK1"/>
            <w:bookmarkStart w:id="8" w:name="OLE_LINK19"/>
            <w:bookmarkStart w:id="9" w:name="OLE_LINK20"/>
            <w:bookmarkStart w:id="10" w:name="OLE_LINK21"/>
            <w:bookmarkStart w:id="11" w:name="OLE_LINK36"/>
            <w:bookmarkStart w:id="12" w:name="OLE_LINK37"/>
            <w:bookmarkStart w:id="13" w:name="OLE_LINK38"/>
            <w:r w:rsidRPr="00B04833">
              <w:rPr>
                <w:rFonts w:ascii="Helvetica" w:hAnsi="Helvetica" w:cs="Arial"/>
                <w:b/>
                <w:bCs/>
                <w:sz w:val="24"/>
                <w:szCs w:val="24"/>
              </w:rPr>
              <w:t xml:space="preserve">Institutos con y sin aporte/ No incorporados / </w:t>
            </w:r>
            <w:r>
              <w:rPr>
                <w:rFonts w:ascii="Helvetica" w:hAnsi="Helvetica" w:cs="Arial"/>
                <w:b/>
                <w:bCs/>
                <w:sz w:val="24"/>
                <w:szCs w:val="24"/>
              </w:rPr>
              <w:t>Academias</w:t>
            </w:r>
          </w:p>
          <w:bookmarkEnd w:id="7"/>
          <w:bookmarkEnd w:id="8"/>
          <w:bookmarkEnd w:id="9"/>
          <w:bookmarkEnd w:id="10"/>
          <w:bookmarkEnd w:id="11"/>
          <w:bookmarkEnd w:id="12"/>
          <w:bookmarkEnd w:id="13"/>
          <w:p w:rsidR="00BB17ED" w:rsidRPr="007E48F8" w:rsidRDefault="00BB17ED" w:rsidP="00F304C0">
            <w:pPr>
              <w:shd w:val="clear" w:color="auto" w:fill="FFFFFF"/>
              <w:ind w:right="105"/>
              <w:jc w:val="both"/>
              <w:rPr>
                <w:rFonts w:ascii="Helvetica" w:hAnsi="Helvetica" w:cs="Helvetica"/>
                <w:b/>
                <w:bCs/>
                <w:color w:val="000000"/>
                <w:sz w:val="10"/>
                <w:szCs w:val="10"/>
                <w:lang w:eastAsia="es-AR"/>
              </w:rPr>
            </w:pPr>
          </w:p>
          <w:p w:rsidR="00BB17ED" w:rsidRPr="002C5082" w:rsidRDefault="00BB17ED" w:rsidP="00F304C0">
            <w:pPr>
              <w:spacing w:line="360" w:lineRule="auto"/>
              <w:ind w:left="708"/>
              <w:jc w:val="both"/>
              <w:rPr>
                <w:rFonts w:ascii="Helvetica" w:hAnsi="Helvetica" w:cs="Helvetica"/>
                <w:b/>
                <w:sz w:val="2"/>
                <w:szCs w:val="2"/>
                <w:lang w:val="es-ES"/>
              </w:rPr>
            </w:pPr>
          </w:p>
          <w:p w:rsidR="00BB17ED" w:rsidRPr="00BB17ED" w:rsidRDefault="00BB17ED" w:rsidP="00AA3040">
            <w:pPr>
              <w:numPr>
                <w:ilvl w:val="0"/>
                <w:numId w:val="5"/>
              </w:numPr>
              <w:spacing w:line="360" w:lineRule="auto"/>
              <w:jc w:val="both"/>
              <w:rPr>
                <w:rFonts w:ascii="Helvetica" w:hAnsi="Helvetica" w:cs="Helvetica"/>
                <w:b/>
                <w:bCs/>
                <w:sz w:val="22"/>
                <w:szCs w:val="22"/>
              </w:rPr>
            </w:pPr>
            <w:r w:rsidRPr="00BB17ED">
              <w:rPr>
                <w:rFonts w:ascii="Helvetica" w:hAnsi="Helvetica" w:cs="Helvetica"/>
                <w:b/>
                <w:sz w:val="22"/>
                <w:szCs w:val="22"/>
                <w:lang w:val="es-ES"/>
              </w:rPr>
              <w:t xml:space="preserve">Libro de IVA Digital – Incluye a los IVA Exentos salvo los comprendidos en la Ley Imp. </w:t>
            </w:r>
            <w:proofErr w:type="gramStart"/>
            <w:r w:rsidRPr="00BB17ED">
              <w:rPr>
                <w:rFonts w:ascii="Helvetica" w:hAnsi="Helvetica" w:cs="Helvetica"/>
                <w:b/>
                <w:sz w:val="22"/>
                <w:szCs w:val="22"/>
                <w:lang w:val="es-ES"/>
              </w:rPr>
              <w:t>Ganancias ,</w:t>
            </w:r>
            <w:proofErr w:type="gramEnd"/>
            <w:r w:rsidRPr="00BB17ED">
              <w:rPr>
                <w:rFonts w:ascii="Helvetica" w:hAnsi="Helvetica" w:cs="Helvetica"/>
                <w:b/>
                <w:sz w:val="22"/>
                <w:szCs w:val="22"/>
                <w:lang w:val="es-ES"/>
              </w:rPr>
              <w:t>Art. 20 incisos: e), f), g) y m)</w:t>
            </w:r>
            <w:r w:rsidRPr="00BB17ED">
              <w:rPr>
                <w:rFonts w:ascii="Helvetica" w:hAnsi="Helvetica" w:cs="Helvetica"/>
                <w:b/>
                <w:sz w:val="22"/>
                <w:szCs w:val="22"/>
                <w:lang w:val="es-ES"/>
              </w:rPr>
              <w:tab/>
            </w:r>
            <w:r w:rsidRPr="00BB17ED">
              <w:rPr>
                <w:rFonts w:ascii="Helvetica" w:hAnsi="Helvetica" w:cs="Helvetica"/>
                <w:b/>
                <w:bCs/>
                <w:sz w:val="22"/>
                <w:szCs w:val="22"/>
              </w:rPr>
              <w:t xml:space="preserve">Cronograma de implementación. </w:t>
            </w:r>
          </w:p>
          <w:p w:rsidR="00BB17ED" w:rsidRPr="00047F1C" w:rsidRDefault="00BB17ED" w:rsidP="00F304C0">
            <w:pPr>
              <w:spacing w:line="360" w:lineRule="auto"/>
              <w:ind w:left="708"/>
              <w:jc w:val="both"/>
              <w:rPr>
                <w:rFonts w:ascii="Helvetica" w:hAnsi="Helvetica" w:cs="Helvetica"/>
                <w:b/>
                <w:sz w:val="22"/>
                <w:szCs w:val="22"/>
              </w:rPr>
            </w:pPr>
            <w:r>
              <w:rPr>
                <w:rFonts w:ascii="Helvetica" w:hAnsi="Helvetica" w:cs="Helvetica"/>
                <w:b/>
                <w:bCs/>
                <w:sz w:val="22"/>
                <w:szCs w:val="22"/>
              </w:rPr>
              <w:t>Resolución General Nº 4796/20 AFIP</w:t>
            </w:r>
          </w:p>
        </w:tc>
      </w:tr>
    </w:tbl>
    <w:p w:rsidR="00BB17ED" w:rsidRDefault="00BB17ED" w:rsidP="00BB17ED">
      <w:pPr>
        <w:spacing w:before="100" w:beforeAutospacing="1" w:after="100" w:afterAutospacing="1"/>
        <w:jc w:val="both"/>
        <w:rPr>
          <w:rFonts w:ascii="Helvetica" w:hAnsi="Helvetica" w:cs="Arial"/>
          <w:b/>
          <w:bCs/>
          <w:sz w:val="22"/>
          <w:szCs w:val="22"/>
          <w:u w:val="single"/>
          <w:lang w:val="es-ES_tradnl"/>
        </w:rPr>
      </w:pPr>
      <w:r>
        <w:rPr>
          <w:rFonts w:ascii="Helvetica" w:hAnsi="Helvetica" w:cs="Arial"/>
          <w:b/>
          <w:bCs/>
          <w:sz w:val="22"/>
          <w:szCs w:val="22"/>
          <w:u w:val="single"/>
          <w:lang w:val="es-ES_tradnl"/>
        </w:rPr>
        <w:t xml:space="preserve">Estimados Asociados: </w:t>
      </w:r>
    </w:p>
    <w:p w:rsidR="00BB17ED" w:rsidRDefault="00BB17ED" w:rsidP="00BB17ED">
      <w:pPr>
        <w:spacing w:line="360" w:lineRule="auto"/>
        <w:jc w:val="both"/>
        <w:rPr>
          <w:rFonts w:ascii="Helvetica" w:hAnsi="Helvetica" w:cs="Helvetica"/>
          <w:sz w:val="10"/>
          <w:szCs w:val="10"/>
        </w:rPr>
      </w:pPr>
      <w:r w:rsidRPr="00F52BBB">
        <w:rPr>
          <w:rFonts w:ascii="Helvetica" w:hAnsi="Helvetica" w:cs="Helvetica"/>
          <w:sz w:val="22"/>
          <w:szCs w:val="22"/>
        </w:rPr>
        <w:tab/>
      </w:r>
      <w:bookmarkStart w:id="14" w:name="JD_i.nov.11867"/>
      <w:bookmarkEnd w:id="14"/>
    </w:p>
    <w:p w:rsidR="00BB17ED" w:rsidRDefault="00BB17ED" w:rsidP="00BB17ED">
      <w:pPr>
        <w:spacing w:line="360" w:lineRule="auto"/>
        <w:jc w:val="both"/>
        <w:rPr>
          <w:rFonts w:ascii="Helvetica" w:hAnsi="Helvetica" w:cs="Helvetica"/>
          <w:sz w:val="22"/>
          <w:szCs w:val="22"/>
        </w:rPr>
      </w:pP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t>T</w:t>
      </w:r>
      <w:r w:rsidRPr="00203D62">
        <w:rPr>
          <w:rFonts w:ascii="Helvetica" w:hAnsi="Helvetica" w:cs="Helvetica"/>
          <w:sz w:val="22"/>
          <w:szCs w:val="22"/>
        </w:rPr>
        <w:t xml:space="preserve">enemos el agrado de dirigirnos a Uds. </w:t>
      </w:r>
      <w:r>
        <w:rPr>
          <w:rFonts w:ascii="Helvetica" w:hAnsi="Helvetica" w:cs="Helvetica"/>
          <w:sz w:val="22"/>
          <w:szCs w:val="22"/>
        </w:rPr>
        <w:t>con el fin de informarles</w:t>
      </w:r>
      <w:r w:rsidRPr="00203D62">
        <w:rPr>
          <w:rFonts w:ascii="Helvetica" w:hAnsi="Helvetica" w:cs="Helvetica"/>
          <w:sz w:val="22"/>
          <w:szCs w:val="22"/>
        </w:rPr>
        <w:t xml:space="preserve"> </w:t>
      </w:r>
      <w:r>
        <w:rPr>
          <w:rFonts w:ascii="Helvetica" w:hAnsi="Helvetica" w:cs="Helvetica"/>
          <w:sz w:val="22"/>
          <w:szCs w:val="22"/>
        </w:rPr>
        <w:t>que ha sido publicada en el Boletín Oficial de la República Argentina, la Resolución General Nº 4796/20 AFIP, a través de la cual s</w:t>
      </w:r>
      <w:r w:rsidRPr="002C5082">
        <w:rPr>
          <w:rFonts w:ascii="Helvetica" w:hAnsi="Helvetica" w:cs="Helvetica"/>
          <w:sz w:val="22"/>
          <w:szCs w:val="22"/>
        </w:rPr>
        <w:t xml:space="preserve">e </w:t>
      </w:r>
      <w:r w:rsidRPr="000504C7">
        <w:rPr>
          <w:rFonts w:ascii="Helvetica" w:hAnsi="Helvetica" w:cs="Helvetica"/>
          <w:sz w:val="22"/>
          <w:szCs w:val="22"/>
        </w:rPr>
        <w:t>modifica</w:t>
      </w:r>
      <w:r w:rsidRPr="00AB242F">
        <w:rPr>
          <w:rFonts w:ascii="Helvetica" w:hAnsi="Helvetica" w:cs="Helvetica"/>
          <w:sz w:val="22"/>
          <w:szCs w:val="22"/>
        </w:rPr>
        <w:t xml:space="preserve"> la Resolución General N° 4.597 y su modificatoria</w:t>
      </w:r>
      <w:r>
        <w:rPr>
          <w:rFonts w:ascii="Helvetica" w:hAnsi="Helvetica" w:cs="Helvetica"/>
          <w:sz w:val="22"/>
          <w:szCs w:val="22"/>
        </w:rPr>
        <w:t>, estableciendo</w:t>
      </w:r>
      <w:r w:rsidRPr="000504C7">
        <w:rPr>
          <w:rFonts w:ascii="Helvetica" w:hAnsi="Helvetica" w:cs="Helvetica"/>
          <w:sz w:val="22"/>
          <w:szCs w:val="22"/>
        </w:rPr>
        <w:t xml:space="preserve"> </w:t>
      </w:r>
      <w:r>
        <w:rPr>
          <w:rFonts w:ascii="Helvetica" w:hAnsi="Helvetica" w:cs="Helvetica"/>
          <w:sz w:val="22"/>
          <w:szCs w:val="22"/>
        </w:rPr>
        <w:t xml:space="preserve">un </w:t>
      </w:r>
      <w:r w:rsidRPr="000504C7">
        <w:rPr>
          <w:rFonts w:ascii="Helvetica" w:hAnsi="Helvetica" w:cs="Helvetica"/>
          <w:sz w:val="22"/>
          <w:szCs w:val="22"/>
        </w:rPr>
        <w:t>cronograma de implementación del Libro de IVA digital, según el siguiente detalle:</w:t>
      </w:r>
    </w:p>
    <w:p w:rsidR="00BB17ED" w:rsidRDefault="00BB17ED" w:rsidP="00BB17ED">
      <w:pPr>
        <w:spacing w:line="360" w:lineRule="auto"/>
        <w:jc w:val="both"/>
        <w:rPr>
          <w:rFonts w:ascii="Helvetica" w:hAnsi="Helvetica" w:cs="Helvetica"/>
          <w:sz w:val="22"/>
          <w:szCs w:val="22"/>
        </w:rPr>
      </w:pPr>
    </w:p>
    <w:p w:rsidR="00BB17ED" w:rsidRDefault="00BB17ED" w:rsidP="00BB17ED">
      <w:pPr>
        <w:numPr>
          <w:ilvl w:val="0"/>
          <w:numId w:val="5"/>
        </w:numPr>
        <w:spacing w:line="360" w:lineRule="auto"/>
        <w:jc w:val="both"/>
        <w:rPr>
          <w:rFonts w:ascii="Helvetica" w:hAnsi="Helvetica" w:cs="Helvetica"/>
          <w:sz w:val="22"/>
          <w:szCs w:val="22"/>
        </w:rPr>
      </w:pPr>
      <w:r w:rsidRPr="0039738C">
        <w:rPr>
          <w:rFonts w:ascii="Helvetica" w:hAnsi="Helvetica" w:cs="Helvetica"/>
          <w:b/>
          <w:sz w:val="22"/>
          <w:szCs w:val="22"/>
          <w:u w:val="single"/>
        </w:rPr>
        <w:t>Responsables inscriptos en el IVA</w:t>
      </w:r>
      <w:r w:rsidRPr="000504C7">
        <w:rPr>
          <w:rFonts w:ascii="Helvetica" w:hAnsi="Helvetica" w:cs="Helvetica"/>
          <w:sz w:val="22"/>
          <w:szCs w:val="22"/>
        </w:rPr>
        <w:t xml:space="preserve"> cuyas operaciones declaradas en el mismo durante el año calendario 2018 hayan sido:</w:t>
      </w:r>
    </w:p>
    <w:p w:rsidR="00BB17ED" w:rsidRPr="00F25C48" w:rsidRDefault="00BB17ED" w:rsidP="00BB17ED">
      <w:pPr>
        <w:spacing w:line="360" w:lineRule="auto"/>
        <w:ind w:left="1416"/>
        <w:jc w:val="both"/>
        <w:rPr>
          <w:rFonts w:ascii="Helvetica" w:hAnsi="Helvetica" w:cs="Helvetica"/>
          <w:sz w:val="22"/>
          <w:szCs w:val="22"/>
          <w:u w:val="single"/>
        </w:rPr>
      </w:pPr>
      <w:r w:rsidRPr="000504C7">
        <w:rPr>
          <w:rFonts w:ascii="Helvetica" w:hAnsi="Helvetica" w:cs="Helvetica"/>
          <w:sz w:val="22"/>
          <w:szCs w:val="22"/>
        </w:rPr>
        <w:br/>
        <w:t>a) por un importe superior a $ 2.000.000 e inferior a $ 5.</w:t>
      </w:r>
      <w:r>
        <w:rPr>
          <w:rFonts w:ascii="Helvetica" w:hAnsi="Helvetica" w:cs="Helvetica"/>
          <w:sz w:val="22"/>
          <w:szCs w:val="22"/>
        </w:rPr>
        <w:t>000.000: desde setiembre de 2020</w:t>
      </w:r>
      <w:r w:rsidRPr="000504C7">
        <w:rPr>
          <w:rFonts w:ascii="Helvetica" w:hAnsi="Helvetica" w:cs="Helvetica"/>
          <w:sz w:val="22"/>
          <w:szCs w:val="22"/>
        </w:rPr>
        <w:t>;</w:t>
      </w:r>
      <w:r w:rsidRPr="000504C7">
        <w:rPr>
          <w:rFonts w:ascii="Helvetica" w:hAnsi="Helvetica" w:cs="Helvetica"/>
          <w:sz w:val="22"/>
          <w:szCs w:val="22"/>
        </w:rPr>
        <w:br/>
        <w:t>b) por un importe superior a $ 5.000.000 e inferior a $ 10.000.000: desde octubre de 2020;</w:t>
      </w:r>
      <w:r w:rsidRPr="000504C7">
        <w:rPr>
          <w:rFonts w:ascii="Helvetica" w:hAnsi="Helvetica" w:cs="Helvetica"/>
          <w:sz w:val="22"/>
          <w:szCs w:val="22"/>
        </w:rPr>
        <w:br/>
        <w:t>c) por un importe superior a $ 10.000.000: desde noviembre de 2020;</w:t>
      </w:r>
      <w:r w:rsidRPr="000504C7">
        <w:rPr>
          <w:rFonts w:ascii="Helvetica" w:hAnsi="Helvetica" w:cs="Helvetica"/>
          <w:sz w:val="22"/>
          <w:szCs w:val="22"/>
        </w:rPr>
        <w:br/>
        <w:t>d) para el resto de los responsables inscriptos: desde diciembre de 2020;</w:t>
      </w:r>
      <w:r w:rsidRPr="000504C7">
        <w:rPr>
          <w:rFonts w:ascii="Helvetica" w:hAnsi="Helvetica" w:cs="Helvetica"/>
          <w:sz w:val="22"/>
          <w:szCs w:val="22"/>
        </w:rPr>
        <w:br/>
      </w:r>
      <w:r w:rsidRPr="00F25C48">
        <w:rPr>
          <w:rFonts w:ascii="Helvetica" w:hAnsi="Helvetica" w:cs="Helvetica"/>
          <w:b/>
          <w:sz w:val="22"/>
          <w:szCs w:val="22"/>
          <w:u w:val="single"/>
        </w:rPr>
        <w:t>e) Responsables exentos: a partir de enero de 2021.</w:t>
      </w:r>
    </w:p>
    <w:p w:rsidR="00BB17ED" w:rsidRDefault="00BB17ED" w:rsidP="00BB17ED">
      <w:pPr>
        <w:spacing w:line="360" w:lineRule="auto"/>
        <w:jc w:val="both"/>
        <w:rPr>
          <w:rFonts w:ascii="Helvetica" w:hAnsi="Helvetica" w:cs="Helvetica"/>
          <w:sz w:val="22"/>
          <w:szCs w:val="22"/>
        </w:rPr>
      </w:pPr>
    </w:p>
    <w:p w:rsidR="00BB17ED" w:rsidRDefault="00BB17ED" w:rsidP="00BB17ED">
      <w:pPr>
        <w:spacing w:line="360" w:lineRule="auto"/>
        <w:jc w:val="both"/>
        <w:rPr>
          <w:rFonts w:ascii="Helvetica" w:hAnsi="Helvetica" w:cs="Helvetica"/>
          <w:sz w:val="22"/>
          <w:szCs w:val="22"/>
        </w:rPr>
      </w:pP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p>
    <w:p w:rsidR="00BB17ED" w:rsidRDefault="00BB17ED" w:rsidP="00BB17ED">
      <w:pPr>
        <w:spacing w:line="360" w:lineRule="auto"/>
        <w:jc w:val="both"/>
        <w:rPr>
          <w:rFonts w:ascii="Helvetica" w:hAnsi="Helvetica" w:cs="Helvetica"/>
          <w:sz w:val="22"/>
          <w:szCs w:val="22"/>
        </w:rPr>
      </w:pP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t xml:space="preserve">Recordamos, </w:t>
      </w:r>
      <w:r w:rsidRPr="0039738C">
        <w:rPr>
          <w:rFonts w:ascii="Helvetica" w:hAnsi="Helvetica" w:cs="Helvetica"/>
          <w:b/>
          <w:sz w:val="22"/>
          <w:szCs w:val="22"/>
          <w:u w:val="single"/>
        </w:rPr>
        <w:t>la Resolución General Nº 4597/19</w:t>
      </w:r>
      <w:r>
        <w:rPr>
          <w:rFonts w:ascii="Helvetica" w:hAnsi="Helvetica" w:cs="Helvetica"/>
          <w:sz w:val="22"/>
          <w:szCs w:val="22"/>
        </w:rPr>
        <w:t xml:space="preserve"> estableció u</w:t>
      </w:r>
      <w:r w:rsidRPr="00FE668E">
        <w:rPr>
          <w:rFonts w:ascii="Helvetica" w:hAnsi="Helvetica" w:cs="Helvetica"/>
          <w:sz w:val="22"/>
          <w:szCs w:val="22"/>
        </w:rPr>
        <w:t xml:space="preserve">n régimen de registración electrónica de operaciones de venta, compra, cesiones, exportaciones e importaciones definitivas de bienes </w:t>
      </w:r>
      <w:r w:rsidRPr="00F25C48">
        <w:rPr>
          <w:rFonts w:ascii="Helvetica" w:hAnsi="Helvetica" w:cs="Helvetica"/>
          <w:b/>
          <w:sz w:val="22"/>
          <w:szCs w:val="22"/>
        </w:rPr>
        <w:t>y servicios</w:t>
      </w:r>
      <w:r w:rsidRPr="00FE668E">
        <w:rPr>
          <w:rFonts w:ascii="Helvetica" w:hAnsi="Helvetica" w:cs="Helvetica"/>
          <w:sz w:val="22"/>
          <w:szCs w:val="22"/>
        </w:rPr>
        <w:t>, locaciones y prestaciones, denominado “Libro de IVA Digital”</w:t>
      </w:r>
      <w:r>
        <w:rPr>
          <w:rFonts w:ascii="Helvetica" w:hAnsi="Helvetica" w:cs="Helvetica"/>
          <w:sz w:val="22"/>
          <w:szCs w:val="22"/>
        </w:rPr>
        <w:t xml:space="preserve">. </w:t>
      </w:r>
    </w:p>
    <w:p w:rsidR="00BB17ED" w:rsidRDefault="00BB17ED" w:rsidP="00BB17ED">
      <w:pPr>
        <w:spacing w:line="360" w:lineRule="auto"/>
        <w:jc w:val="both"/>
        <w:rPr>
          <w:rFonts w:ascii="Helvetica" w:hAnsi="Helvetica" w:cs="Helvetica"/>
          <w:sz w:val="22"/>
          <w:szCs w:val="22"/>
        </w:rPr>
      </w:pPr>
    </w:p>
    <w:p w:rsidR="00BB17ED" w:rsidRPr="00FE668E" w:rsidRDefault="00BB17ED" w:rsidP="00BB17ED">
      <w:pPr>
        <w:autoSpaceDE w:val="0"/>
        <w:autoSpaceDN w:val="0"/>
        <w:adjustRightInd w:val="0"/>
        <w:spacing w:line="360" w:lineRule="auto"/>
        <w:jc w:val="both"/>
        <w:rPr>
          <w:rFonts w:ascii="Helvetica" w:hAnsi="Helvetica" w:cs="Helvetica"/>
          <w:b/>
          <w:i/>
          <w:color w:val="111111"/>
          <w:sz w:val="22"/>
          <w:szCs w:val="22"/>
        </w:rPr>
      </w:pPr>
      <w:r w:rsidRPr="00FE668E">
        <w:rPr>
          <w:rFonts w:ascii="Helvetica" w:hAnsi="Helvetica" w:cs="Helvetica"/>
          <w:b/>
          <w:i/>
          <w:color w:val="111111"/>
          <w:sz w:val="22"/>
          <w:szCs w:val="22"/>
        </w:rPr>
        <w:t>¿Quiénes se encuentran obligados a registrar electrónicamente dichas operaciones?</w:t>
      </w:r>
    </w:p>
    <w:p w:rsidR="00BB17ED" w:rsidRDefault="00BB17ED" w:rsidP="00BB17ED">
      <w:pPr>
        <w:autoSpaceDE w:val="0"/>
        <w:autoSpaceDN w:val="0"/>
        <w:adjustRightInd w:val="0"/>
        <w:spacing w:line="360" w:lineRule="auto"/>
        <w:jc w:val="both"/>
        <w:rPr>
          <w:rFonts w:ascii="Helvetica" w:hAnsi="Helvetica" w:cs="Helvetica"/>
          <w:color w:val="111111"/>
          <w:sz w:val="22"/>
          <w:szCs w:val="22"/>
        </w:rPr>
      </w:pPr>
      <w:r w:rsidRPr="00FE668E">
        <w:rPr>
          <w:rFonts w:ascii="Helvetica" w:hAnsi="Helvetica" w:cs="Helvetica"/>
          <w:color w:val="111111"/>
          <w:sz w:val="22"/>
          <w:szCs w:val="22"/>
        </w:rPr>
        <w:t>Se encuentran obligados a registrar electrónicamente sus operaciones, los siguientes sujetos:</w:t>
      </w:r>
    </w:p>
    <w:p w:rsidR="00BB17ED" w:rsidRDefault="00BB17ED" w:rsidP="00BB17ED">
      <w:pPr>
        <w:autoSpaceDE w:val="0"/>
        <w:autoSpaceDN w:val="0"/>
        <w:adjustRightInd w:val="0"/>
        <w:spacing w:line="360" w:lineRule="auto"/>
        <w:jc w:val="both"/>
        <w:rPr>
          <w:rFonts w:ascii="Helvetica" w:hAnsi="Helvetica" w:cs="Helvetica"/>
          <w:color w:val="111111"/>
          <w:sz w:val="22"/>
          <w:szCs w:val="22"/>
        </w:rPr>
      </w:pPr>
      <w:r>
        <w:rPr>
          <w:rFonts w:ascii="Helvetica" w:hAnsi="Helvetica" w:cs="Helvetica"/>
          <w:color w:val="111111"/>
          <w:sz w:val="22"/>
          <w:szCs w:val="22"/>
        </w:rPr>
        <w:tab/>
      </w:r>
      <w:r>
        <w:rPr>
          <w:rFonts w:ascii="Helvetica" w:hAnsi="Helvetica" w:cs="Helvetica"/>
          <w:color w:val="111111"/>
          <w:sz w:val="22"/>
          <w:szCs w:val="22"/>
        </w:rPr>
        <w:tab/>
      </w:r>
      <w:r w:rsidRPr="00FE668E">
        <w:rPr>
          <w:rFonts w:ascii="Helvetica" w:hAnsi="Helvetica" w:cs="Helvetica"/>
          <w:color w:val="111111"/>
          <w:sz w:val="22"/>
          <w:szCs w:val="22"/>
        </w:rPr>
        <w:t>1. Responsables inscriptos en el impuesto al valor agregado.</w:t>
      </w:r>
    </w:p>
    <w:p w:rsidR="00BB17ED" w:rsidRPr="00FE668E" w:rsidRDefault="00BB17ED" w:rsidP="00BB17ED">
      <w:pPr>
        <w:autoSpaceDE w:val="0"/>
        <w:autoSpaceDN w:val="0"/>
        <w:adjustRightInd w:val="0"/>
        <w:spacing w:line="360" w:lineRule="auto"/>
        <w:jc w:val="both"/>
        <w:rPr>
          <w:rFonts w:ascii="Helvetica" w:hAnsi="Helvetica" w:cs="Helvetica"/>
          <w:color w:val="111111"/>
          <w:sz w:val="22"/>
          <w:szCs w:val="22"/>
        </w:rPr>
      </w:pPr>
      <w:r>
        <w:rPr>
          <w:rFonts w:ascii="Helvetica" w:hAnsi="Helvetica" w:cs="Helvetica"/>
          <w:color w:val="111111"/>
          <w:sz w:val="22"/>
          <w:szCs w:val="22"/>
        </w:rPr>
        <w:tab/>
      </w:r>
      <w:r>
        <w:rPr>
          <w:rFonts w:ascii="Helvetica" w:hAnsi="Helvetica" w:cs="Helvetica"/>
          <w:color w:val="111111"/>
          <w:sz w:val="22"/>
          <w:szCs w:val="22"/>
        </w:rPr>
        <w:tab/>
      </w:r>
      <w:r w:rsidRPr="00FE668E">
        <w:rPr>
          <w:rFonts w:ascii="Helvetica" w:hAnsi="Helvetica" w:cs="Helvetica"/>
          <w:b/>
          <w:color w:val="111111"/>
          <w:sz w:val="22"/>
          <w:szCs w:val="22"/>
          <w:u w:val="single"/>
        </w:rPr>
        <w:t>2. Sujetos exentos en el impuesto al valor agregado</w:t>
      </w:r>
      <w:r w:rsidRPr="00FE668E">
        <w:rPr>
          <w:rFonts w:ascii="Helvetica" w:hAnsi="Helvetica" w:cs="Helvetica"/>
          <w:color w:val="111111"/>
          <w:sz w:val="22"/>
          <w:szCs w:val="22"/>
        </w:rPr>
        <w:t>.</w:t>
      </w:r>
    </w:p>
    <w:p w:rsidR="00BB17ED" w:rsidRPr="00FE668E" w:rsidRDefault="00BB17ED" w:rsidP="00BB17ED">
      <w:pPr>
        <w:autoSpaceDE w:val="0"/>
        <w:autoSpaceDN w:val="0"/>
        <w:adjustRightInd w:val="0"/>
        <w:spacing w:line="360" w:lineRule="auto"/>
        <w:jc w:val="both"/>
        <w:rPr>
          <w:rFonts w:ascii="Helvetica" w:hAnsi="Helvetica" w:cs="Helvetica"/>
          <w:color w:val="111111"/>
          <w:sz w:val="22"/>
          <w:szCs w:val="22"/>
        </w:rPr>
      </w:pPr>
    </w:p>
    <w:p w:rsidR="00BB17ED" w:rsidRPr="00FE668E" w:rsidRDefault="00BB17ED" w:rsidP="00BB17ED">
      <w:pPr>
        <w:autoSpaceDE w:val="0"/>
        <w:autoSpaceDN w:val="0"/>
        <w:adjustRightInd w:val="0"/>
        <w:spacing w:line="360" w:lineRule="auto"/>
        <w:jc w:val="both"/>
        <w:rPr>
          <w:rFonts w:ascii="Helvetica" w:hAnsi="Helvetica" w:cs="Helvetica"/>
          <w:b/>
          <w:i/>
          <w:color w:val="111111"/>
          <w:sz w:val="22"/>
          <w:szCs w:val="22"/>
        </w:rPr>
      </w:pPr>
      <w:r w:rsidRPr="00FE668E">
        <w:rPr>
          <w:rFonts w:ascii="Helvetica" w:hAnsi="Helvetica" w:cs="Helvetica"/>
          <w:b/>
          <w:i/>
          <w:color w:val="111111"/>
          <w:sz w:val="22"/>
          <w:szCs w:val="22"/>
        </w:rPr>
        <w:t xml:space="preserve">¿Quiénes </w:t>
      </w:r>
      <w:r>
        <w:rPr>
          <w:rFonts w:ascii="Helvetica" w:hAnsi="Helvetica" w:cs="Helvetica"/>
          <w:b/>
          <w:i/>
          <w:color w:val="111111"/>
          <w:sz w:val="22"/>
          <w:szCs w:val="22"/>
        </w:rPr>
        <w:t>NO</w:t>
      </w:r>
      <w:r w:rsidRPr="00FE668E">
        <w:rPr>
          <w:rFonts w:ascii="Helvetica" w:hAnsi="Helvetica" w:cs="Helvetica"/>
          <w:b/>
          <w:i/>
          <w:color w:val="111111"/>
          <w:sz w:val="22"/>
          <w:szCs w:val="22"/>
        </w:rPr>
        <w:t xml:space="preserve"> deberán registrar electrónicamente sus operaciones mediante el Libro IVA Digital?</w:t>
      </w:r>
    </w:p>
    <w:p w:rsidR="00BB17ED" w:rsidRPr="00FE668E" w:rsidRDefault="00BB17ED" w:rsidP="00BB17ED">
      <w:pPr>
        <w:autoSpaceDE w:val="0"/>
        <w:autoSpaceDN w:val="0"/>
        <w:adjustRightInd w:val="0"/>
        <w:spacing w:line="360" w:lineRule="auto"/>
        <w:jc w:val="both"/>
        <w:rPr>
          <w:rFonts w:ascii="Helvetica" w:hAnsi="Helvetica" w:cs="Helvetica"/>
          <w:color w:val="111111"/>
          <w:sz w:val="22"/>
          <w:szCs w:val="22"/>
        </w:rPr>
      </w:pPr>
      <w:r w:rsidRPr="00FE668E">
        <w:rPr>
          <w:rFonts w:ascii="Helvetica" w:hAnsi="Helvetica" w:cs="Helvetica"/>
          <w:color w:val="111111"/>
          <w:sz w:val="22"/>
          <w:szCs w:val="22"/>
        </w:rPr>
        <w:t xml:space="preserve">No deberán registrar electrónicamente sus operaciones mediante el “Libro de IVA Digital”, entre otros, los siguientes sujetos: </w:t>
      </w:r>
    </w:p>
    <w:p w:rsidR="00BB17ED" w:rsidRPr="00FE668E" w:rsidRDefault="00BB17ED" w:rsidP="00BB17ED">
      <w:pPr>
        <w:autoSpaceDE w:val="0"/>
        <w:autoSpaceDN w:val="0"/>
        <w:adjustRightInd w:val="0"/>
        <w:spacing w:line="360" w:lineRule="auto"/>
        <w:jc w:val="both"/>
        <w:rPr>
          <w:rFonts w:ascii="Helvetica" w:hAnsi="Helvetica" w:cs="Helvetica"/>
          <w:color w:val="111111"/>
          <w:sz w:val="22"/>
          <w:szCs w:val="22"/>
        </w:rPr>
      </w:pPr>
      <w:r w:rsidRPr="00FE668E">
        <w:rPr>
          <w:rFonts w:ascii="Helvetica" w:hAnsi="Helvetica" w:cs="Helvetica"/>
          <w:color w:val="111111"/>
          <w:sz w:val="22"/>
          <w:szCs w:val="22"/>
        </w:rPr>
        <w:tab/>
      </w:r>
      <w:r w:rsidRPr="00FE668E">
        <w:rPr>
          <w:rFonts w:ascii="Helvetica" w:hAnsi="Helvetica" w:cs="Helvetica"/>
          <w:color w:val="111111"/>
          <w:sz w:val="22"/>
          <w:szCs w:val="22"/>
        </w:rPr>
        <w:tab/>
      </w:r>
      <w:r w:rsidRPr="00FE668E">
        <w:rPr>
          <w:rFonts w:ascii="Helvetica" w:hAnsi="Helvetica" w:cs="Helvetica"/>
          <w:color w:val="111111"/>
          <w:sz w:val="22"/>
          <w:szCs w:val="22"/>
        </w:rPr>
        <w:tab/>
      </w:r>
      <w:r>
        <w:rPr>
          <w:rFonts w:ascii="Verdana" w:hAnsi="Verdana"/>
          <w:color w:val="000000"/>
          <w:sz w:val="18"/>
          <w:szCs w:val="18"/>
        </w:rPr>
        <w:br/>
      </w:r>
      <w:r>
        <w:rPr>
          <w:rFonts w:ascii="Helvetica" w:hAnsi="Helvetica" w:cs="Helvetica"/>
          <w:color w:val="111111"/>
          <w:sz w:val="22"/>
          <w:szCs w:val="22"/>
        </w:rPr>
        <w:tab/>
      </w:r>
      <w:r>
        <w:rPr>
          <w:rFonts w:ascii="Helvetica" w:hAnsi="Helvetica" w:cs="Helvetica"/>
          <w:color w:val="111111"/>
          <w:sz w:val="22"/>
          <w:szCs w:val="22"/>
        </w:rPr>
        <w:tab/>
      </w:r>
      <w:r>
        <w:rPr>
          <w:rFonts w:ascii="Helvetica" w:hAnsi="Helvetica" w:cs="Helvetica"/>
          <w:color w:val="111111"/>
          <w:sz w:val="22"/>
          <w:szCs w:val="22"/>
        </w:rPr>
        <w:tab/>
        <w:t xml:space="preserve">- </w:t>
      </w:r>
      <w:r w:rsidRPr="00FE668E">
        <w:rPr>
          <w:rFonts w:ascii="Helvetica" w:hAnsi="Helvetica" w:cs="Helvetica"/>
          <w:color w:val="111111"/>
          <w:sz w:val="22"/>
          <w:szCs w:val="22"/>
        </w:rPr>
        <w:t>Quienes desempeñen las funciones de directores de sociedades anónimas, síndicos, integrantes del consejo de vigilancia, socios gerentes de sociedades de responsabilidad limitada, socios administradores de sociedades en comandita simple y comandita por acciones, fideicomisarios y consejeros de sociedades cooperativas; únicamente por los honorarios o retribuciones que perciban por el desarrollo de las tareas indicadas y en tanto suscriban el correspondiente recibo expedido por la sociedad.</w:t>
      </w:r>
    </w:p>
    <w:p w:rsidR="00BB17ED" w:rsidRDefault="00BB17ED" w:rsidP="00BB17ED">
      <w:pPr>
        <w:autoSpaceDE w:val="0"/>
        <w:autoSpaceDN w:val="0"/>
        <w:adjustRightInd w:val="0"/>
        <w:spacing w:line="360" w:lineRule="auto"/>
        <w:jc w:val="both"/>
        <w:rPr>
          <w:rFonts w:ascii="Helvetica" w:hAnsi="Helvetica" w:cs="Helvetica"/>
          <w:color w:val="111111"/>
          <w:sz w:val="22"/>
          <w:szCs w:val="22"/>
        </w:rPr>
      </w:pPr>
      <w:r w:rsidRPr="00FE668E">
        <w:rPr>
          <w:rFonts w:ascii="Helvetica" w:hAnsi="Helvetica" w:cs="Helvetica"/>
          <w:color w:val="111111"/>
          <w:sz w:val="22"/>
          <w:szCs w:val="22"/>
        </w:rPr>
        <w:tab/>
      </w:r>
      <w:r w:rsidRPr="00FE668E">
        <w:rPr>
          <w:rFonts w:ascii="Helvetica" w:hAnsi="Helvetica" w:cs="Helvetica"/>
          <w:color w:val="111111"/>
          <w:sz w:val="22"/>
          <w:szCs w:val="22"/>
        </w:rPr>
        <w:tab/>
      </w:r>
      <w:r w:rsidRPr="00FE668E">
        <w:rPr>
          <w:rFonts w:ascii="Helvetica" w:hAnsi="Helvetica" w:cs="Helvetica"/>
          <w:color w:val="111111"/>
          <w:sz w:val="22"/>
          <w:szCs w:val="22"/>
        </w:rPr>
        <w:tab/>
        <w:t xml:space="preserve">- Las entidades exentas en el impuesto al valor agregado comprendidas en el Artículo 20 de la Ley de Impuesto a las Ganancias, texto ordenado en 1997 y sus modificaciones, incisos: </w:t>
      </w:r>
      <w:r w:rsidRPr="00AE2103">
        <w:rPr>
          <w:rFonts w:ascii="Helvetica" w:hAnsi="Helvetica" w:cs="Helvetica"/>
          <w:color w:val="111111"/>
          <w:sz w:val="22"/>
          <w:szCs w:val="22"/>
        </w:rPr>
        <w:t>e), f), g) y m)</w:t>
      </w:r>
      <w:r w:rsidRPr="00FE668E">
        <w:rPr>
          <w:rFonts w:ascii="Helvetica" w:hAnsi="Helvetica" w:cs="Helvetica"/>
          <w:color w:val="111111"/>
          <w:sz w:val="22"/>
          <w:szCs w:val="22"/>
        </w:rPr>
        <w:tab/>
      </w:r>
      <w:r w:rsidRPr="00FE668E">
        <w:rPr>
          <w:rFonts w:ascii="Helvetica" w:hAnsi="Helvetica" w:cs="Helvetica"/>
          <w:color w:val="111111"/>
          <w:sz w:val="22"/>
          <w:szCs w:val="22"/>
        </w:rPr>
        <w:tab/>
      </w:r>
      <w:r w:rsidRPr="00FE668E">
        <w:rPr>
          <w:rFonts w:ascii="Helvetica" w:hAnsi="Helvetica" w:cs="Helvetica"/>
          <w:color w:val="111111"/>
          <w:sz w:val="22"/>
          <w:szCs w:val="22"/>
        </w:rPr>
        <w:tab/>
      </w:r>
    </w:p>
    <w:p w:rsidR="00BB17ED" w:rsidRPr="00AE2103" w:rsidRDefault="00BB17ED" w:rsidP="00BB17ED">
      <w:pPr>
        <w:autoSpaceDE w:val="0"/>
        <w:autoSpaceDN w:val="0"/>
        <w:adjustRightInd w:val="0"/>
        <w:spacing w:line="360" w:lineRule="auto"/>
        <w:ind w:left="1416" w:firstLine="708"/>
        <w:jc w:val="both"/>
        <w:rPr>
          <w:rFonts w:ascii="Helvetica" w:hAnsi="Helvetica" w:cs="Helvetica"/>
          <w:b/>
          <w:i/>
          <w:color w:val="111111"/>
          <w:sz w:val="22"/>
          <w:szCs w:val="22"/>
          <w:u w:val="single"/>
        </w:rPr>
      </w:pPr>
      <w:r w:rsidRPr="00AE2103">
        <w:rPr>
          <w:rFonts w:ascii="Helvetica" w:hAnsi="Helvetica" w:cs="Helvetica"/>
          <w:b/>
          <w:i/>
          <w:color w:val="111111"/>
          <w:sz w:val="22"/>
          <w:szCs w:val="22"/>
        </w:rPr>
        <w:t xml:space="preserve">e)  Las ganancias de las </w:t>
      </w:r>
      <w:r w:rsidRPr="00AE2103">
        <w:rPr>
          <w:rFonts w:ascii="Helvetica" w:hAnsi="Helvetica" w:cs="Helvetica"/>
          <w:b/>
          <w:i/>
          <w:color w:val="111111"/>
          <w:sz w:val="22"/>
          <w:szCs w:val="22"/>
          <w:u w:val="single"/>
        </w:rPr>
        <w:t>instituciones religiosas</w:t>
      </w:r>
    </w:p>
    <w:p w:rsidR="00BB17ED" w:rsidRPr="00AE2103" w:rsidRDefault="00BB17ED" w:rsidP="00BB17ED">
      <w:pPr>
        <w:autoSpaceDE w:val="0"/>
        <w:autoSpaceDN w:val="0"/>
        <w:adjustRightInd w:val="0"/>
        <w:spacing w:line="360" w:lineRule="auto"/>
        <w:jc w:val="both"/>
        <w:rPr>
          <w:rFonts w:ascii="Helvetica" w:hAnsi="Helvetica" w:cs="Helvetica"/>
          <w:b/>
          <w:i/>
          <w:color w:val="111111"/>
          <w:sz w:val="22"/>
          <w:szCs w:val="22"/>
        </w:rPr>
      </w:pPr>
      <w:r w:rsidRPr="00AE2103">
        <w:rPr>
          <w:rFonts w:ascii="Helvetica" w:hAnsi="Helvetica" w:cs="Helvetica"/>
          <w:color w:val="111111"/>
          <w:sz w:val="22"/>
          <w:szCs w:val="22"/>
        </w:rPr>
        <w:tab/>
      </w:r>
      <w:r w:rsidRPr="00AE2103">
        <w:rPr>
          <w:rFonts w:ascii="Helvetica" w:hAnsi="Helvetica" w:cs="Helvetica"/>
          <w:color w:val="111111"/>
          <w:sz w:val="22"/>
          <w:szCs w:val="22"/>
        </w:rPr>
        <w:tab/>
      </w:r>
      <w:r w:rsidRPr="00AE2103">
        <w:rPr>
          <w:rFonts w:ascii="Helvetica" w:hAnsi="Helvetica" w:cs="Helvetica"/>
          <w:color w:val="111111"/>
          <w:sz w:val="22"/>
          <w:szCs w:val="22"/>
        </w:rPr>
        <w:tab/>
      </w:r>
      <w:r w:rsidRPr="00AE2103">
        <w:rPr>
          <w:rFonts w:ascii="Helvetica" w:hAnsi="Helvetica" w:cs="Helvetica"/>
          <w:b/>
          <w:i/>
          <w:color w:val="111111"/>
          <w:sz w:val="22"/>
          <w:szCs w:val="22"/>
        </w:rPr>
        <w:t xml:space="preserve">f) Las ganancias que obtengan las </w:t>
      </w:r>
      <w:r w:rsidRPr="00AE2103">
        <w:rPr>
          <w:rFonts w:ascii="Helvetica" w:hAnsi="Helvetica" w:cs="Helvetica"/>
          <w:b/>
          <w:i/>
          <w:color w:val="111111"/>
          <w:sz w:val="22"/>
          <w:szCs w:val="22"/>
          <w:u w:val="single"/>
        </w:rPr>
        <w:t>asociaciones, fundaciones y entidades civiles de asistencia social,</w:t>
      </w:r>
      <w:r w:rsidRPr="00AE2103">
        <w:rPr>
          <w:rFonts w:ascii="Helvetica" w:hAnsi="Helvetica" w:cs="Helvetica"/>
          <w:b/>
          <w:i/>
          <w:color w:val="111111"/>
          <w:sz w:val="22"/>
          <w:szCs w:val="22"/>
        </w:rPr>
        <w:t xml:space="preserve"> salud pública, caridad, beneficencia, educación e instrucción, científicas, literarias, artísticas, gremiales y las de cultura física o intelectual, siempre que tales ganancias y el patrimonio social se destinen a los fines de su creación, y en ningún caso se distribuyan, directa o indirectamente, entre los socios. Se excluyen de esta exención aquellas entidades que obtienen sus recursos, en todo o en parte, de la explotación de espectáculos públicos, juegos de azar, carreras de caballos y actividades similares, así como actividades de crédito o financieras —excepto las inversiones financieras que pudieran realizarse a efectos de preservar el patrimonio social, entre las que quedan comprendidas aquellas realizadas por los Colegios y Consejos Profesionales y las Cajas de Previsión Social, creadas o reconocidas por normas legales nacionales y provinciales.</w:t>
      </w:r>
    </w:p>
    <w:p w:rsidR="00BB17ED" w:rsidRPr="00AE2103" w:rsidRDefault="00BB17ED" w:rsidP="00BB17ED">
      <w:pPr>
        <w:autoSpaceDE w:val="0"/>
        <w:autoSpaceDN w:val="0"/>
        <w:adjustRightInd w:val="0"/>
        <w:spacing w:line="360" w:lineRule="auto"/>
        <w:jc w:val="both"/>
        <w:rPr>
          <w:rFonts w:ascii="Helvetica" w:hAnsi="Helvetica" w:cs="Helvetica"/>
          <w:b/>
          <w:i/>
          <w:color w:val="111111"/>
          <w:sz w:val="22"/>
          <w:szCs w:val="22"/>
        </w:rPr>
      </w:pPr>
      <w:r w:rsidRPr="00AE2103">
        <w:rPr>
          <w:rFonts w:ascii="Helvetica" w:hAnsi="Helvetica" w:cs="Helvetica"/>
          <w:b/>
          <w:i/>
          <w:color w:val="111111"/>
          <w:sz w:val="22"/>
          <w:szCs w:val="22"/>
        </w:rPr>
        <w:t xml:space="preserve">La exención a que se refiere el primer párrafo no será de aplicación en el caso de fundaciones y asociaciones o entidades civiles de carácter gremial que desarrollen actividades industriales o comerciales, excepto cuando las actividades industriales o comerciales tengan relación con el objeto de tales entes y los ingresos que generen no superen el porcentaje que determine la reglamentación sobre los ingresos totales. En caso de superar el porcentaje establecido, la exención no será aplicable a los resultados provenientes de esas actividades </w:t>
      </w:r>
    </w:p>
    <w:p w:rsidR="00BB17ED" w:rsidRPr="00AE2103" w:rsidRDefault="00BB17ED" w:rsidP="00BB17ED">
      <w:pPr>
        <w:autoSpaceDE w:val="0"/>
        <w:autoSpaceDN w:val="0"/>
        <w:adjustRightInd w:val="0"/>
        <w:spacing w:line="360" w:lineRule="auto"/>
        <w:jc w:val="both"/>
        <w:rPr>
          <w:rFonts w:ascii="Helvetica" w:hAnsi="Helvetica" w:cs="Helvetica"/>
          <w:color w:val="111111"/>
          <w:sz w:val="22"/>
          <w:szCs w:val="22"/>
        </w:rPr>
      </w:pPr>
      <w:r w:rsidRPr="00AE2103">
        <w:rPr>
          <w:rFonts w:ascii="Helvetica" w:hAnsi="Helvetica" w:cs="Helvetica"/>
          <w:color w:val="111111"/>
          <w:sz w:val="22"/>
          <w:szCs w:val="22"/>
        </w:rPr>
        <w:tab/>
      </w:r>
      <w:r w:rsidRPr="00AE2103">
        <w:rPr>
          <w:rFonts w:ascii="Helvetica" w:hAnsi="Helvetica" w:cs="Helvetica"/>
          <w:color w:val="111111"/>
          <w:sz w:val="22"/>
          <w:szCs w:val="22"/>
        </w:rPr>
        <w:tab/>
      </w:r>
      <w:r w:rsidRPr="00AE2103">
        <w:rPr>
          <w:rFonts w:ascii="Helvetica" w:hAnsi="Helvetica" w:cs="Helvetica"/>
          <w:color w:val="111111"/>
          <w:sz w:val="22"/>
          <w:szCs w:val="22"/>
        </w:rPr>
        <w:tab/>
      </w:r>
      <w:r w:rsidRPr="00AE2103">
        <w:rPr>
          <w:rFonts w:ascii="Helvetica" w:hAnsi="Helvetica" w:cs="Helvetica"/>
          <w:b/>
          <w:i/>
          <w:color w:val="111111"/>
          <w:sz w:val="22"/>
          <w:szCs w:val="22"/>
        </w:rPr>
        <w:t>g) Las ganancias</w:t>
      </w:r>
      <w:r w:rsidRPr="00AE2103">
        <w:rPr>
          <w:rFonts w:ascii="Helvetica" w:hAnsi="Helvetica" w:cs="Helvetica"/>
          <w:b/>
          <w:color w:val="111111"/>
          <w:sz w:val="22"/>
          <w:szCs w:val="22"/>
        </w:rPr>
        <w:t xml:space="preserve"> de las entidades mutualistas que cumplan las exigencias de las normas legales y reglamentarias pertinentes y los beneficios que éstas proporcionen a sus asociados.</w:t>
      </w:r>
      <w:r w:rsidRPr="00AE2103">
        <w:rPr>
          <w:rFonts w:ascii="Helvetica" w:hAnsi="Helvetica" w:cs="Helvetica"/>
          <w:b/>
          <w:color w:val="111111"/>
          <w:sz w:val="22"/>
          <w:szCs w:val="22"/>
        </w:rPr>
        <w:tab/>
      </w:r>
      <w:r w:rsidRPr="00AE2103">
        <w:rPr>
          <w:rFonts w:ascii="Helvetica" w:hAnsi="Helvetica" w:cs="Helvetica"/>
          <w:b/>
          <w:color w:val="111111"/>
          <w:sz w:val="22"/>
          <w:szCs w:val="22"/>
        </w:rPr>
        <w:tab/>
      </w:r>
      <w:r w:rsidRPr="00AE2103">
        <w:rPr>
          <w:rFonts w:ascii="Helvetica" w:hAnsi="Helvetica" w:cs="Helvetica"/>
          <w:color w:val="111111"/>
          <w:sz w:val="22"/>
          <w:szCs w:val="22"/>
        </w:rPr>
        <w:tab/>
      </w:r>
    </w:p>
    <w:p w:rsidR="00BB17ED" w:rsidRPr="00FE668E" w:rsidRDefault="00BB17ED" w:rsidP="00BB17ED">
      <w:pPr>
        <w:autoSpaceDE w:val="0"/>
        <w:autoSpaceDN w:val="0"/>
        <w:adjustRightInd w:val="0"/>
        <w:spacing w:line="360" w:lineRule="auto"/>
        <w:jc w:val="both"/>
        <w:rPr>
          <w:rFonts w:ascii="Helvetica" w:hAnsi="Helvetica" w:cs="Helvetica"/>
          <w:color w:val="111111"/>
          <w:sz w:val="22"/>
          <w:szCs w:val="22"/>
        </w:rPr>
      </w:pPr>
      <w:r w:rsidRPr="00AE2103">
        <w:rPr>
          <w:rFonts w:ascii="Helvetica" w:hAnsi="Helvetica" w:cs="Helvetica"/>
          <w:color w:val="111111"/>
          <w:sz w:val="22"/>
          <w:szCs w:val="22"/>
        </w:rPr>
        <w:tab/>
      </w:r>
      <w:r w:rsidRPr="00AE2103">
        <w:rPr>
          <w:rFonts w:ascii="Helvetica" w:hAnsi="Helvetica" w:cs="Helvetica"/>
          <w:color w:val="111111"/>
          <w:sz w:val="22"/>
          <w:szCs w:val="22"/>
        </w:rPr>
        <w:tab/>
      </w:r>
      <w:r w:rsidRPr="00AE2103">
        <w:rPr>
          <w:rFonts w:ascii="Helvetica" w:hAnsi="Helvetica" w:cs="Helvetica"/>
          <w:color w:val="111111"/>
          <w:sz w:val="22"/>
          <w:szCs w:val="22"/>
        </w:rPr>
        <w:tab/>
      </w:r>
      <w:r w:rsidRPr="00AE2103">
        <w:rPr>
          <w:rFonts w:ascii="Helvetica" w:hAnsi="Helvetica" w:cs="Helvetica"/>
          <w:b/>
          <w:i/>
          <w:color w:val="111111"/>
          <w:sz w:val="22"/>
          <w:szCs w:val="22"/>
        </w:rPr>
        <w:t>m) Las ganancias de las asociaciones deportivas y de cultura física, siempre que las mismas no persigan fines de lucro, exploten o autoricen juegos de azar y/o cuyas actividades de mero carácter social priven sobre las deportivas, conforme a la reglamentación que dicte el PODER EJECUTIVO.</w:t>
      </w:r>
      <w:r w:rsidRPr="00AE2103">
        <w:rPr>
          <w:rFonts w:ascii="Helvetica" w:hAnsi="Helvetica" w:cs="Helvetica"/>
          <w:color w:val="111111"/>
          <w:sz w:val="22"/>
          <w:szCs w:val="22"/>
        </w:rPr>
        <w:tab/>
      </w:r>
      <w:r w:rsidRPr="00AE2103">
        <w:rPr>
          <w:rFonts w:ascii="Helvetica" w:hAnsi="Helvetica" w:cs="Helvetica"/>
          <w:color w:val="111111"/>
          <w:sz w:val="22"/>
          <w:szCs w:val="22"/>
        </w:rPr>
        <w:tab/>
      </w:r>
      <w:r w:rsidRPr="00FE668E">
        <w:rPr>
          <w:rFonts w:ascii="Helvetica" w:hAnsi="Helvetica" w:cs="Helvetica"/>
          <w:color w:val="111111"/>
          <w:sz w:val="22"/>
          <w:szCs w:val="22"/>
        </w:rPr>
        <w:tab/>
      </w:r>
      <w:r w:rsidRPr="00FE668E">
        <w:rPr>
          <w:rFonts w:ascii="Helvetica" w:hAnsi="Helvetica" w:cs="Helvetica"/>
          <w:color w:val="111111"/>
          <w:sz w:val="22"/>
          <w:szCs w:val="22"/>
        </w:rPr>
        <w:tab/>
      </w:r>
    </w:p>
    <w:p w:rsidR="00BB17ED" w:rsidRPr="00FE668E" w:rsidRDefault="00BB17ED" w:rsidP="00BB17ED">
      <w:pPr>
        <w:autoSpaceDE w:val="0"/>
        <w:autoSpaceDN w:val="0"/>
        <w:adjustRightInd w:val="0"/>
        <w:spacing w:line="360" w:lineRule="auto"/>
        <w:jc w:val="both"/>
        <w:rPr>
          <w:rFonts w:ascii="Helvetica" w:hAnsi="Helvetica" w:cs="Helvetica"/>
          <w:color w:val="111111"/>
          <w:sz w:val="22"/>
          <w:szCs w:val="22"/>
        </w:rPr>
      </w:pPr>
      <w:r w:rsidRPr="00FE668E">
        <w:rPr>
          <w:rFonts w:ascii="Helvetica" w:hAnsi="Helvetica" w:cs="Helvetica"/>
          <w:color w:val="111111"/>
          <w:sz w:val="22"/>
          <w:szCs w:val="22"/>
        </w:rPr>
        <w:tab/>
      </w:r>
      <w:r w:rsidRPr="00FE668E">
        <w:rPr>
          <w:rFonts w:ascii="Helvetica" w:hAnsi="Helvetica" w:cs="Helvetica"/>
          <w:color w:val="111111"/>
          <w:sz w:val="22"/>
          <w:szCs w:val="22"/>
        </w:rPr>
        <w:tab/>
      </w:r>
      <w:r w:rsidRPr="00FE668E">
        <w:rPr>
          <w:rFonts w:ascii="Helvetica" w:hAnsi="Helvetica" w:cs="Helvetica"/>
          <w:color w:val="111111"/>
          <w:sz w:val="22"/>
          <w:szCs w:val="22"/>
        </w:rPr>
        <w:tab/>
        <w:t>- Los pequeños contribuyentes inscriptos en el Régimen Simplificado (</w:t>
      </w:r>
      <w:proofErr w:type="spellStart"/>
      <w:r w:rsidRPr="00FE668E">
        <w:rPr>
          <w:rFonts w:ascii="Helvetica" w:hAnsi="Helvetica" w:cs="Helvetica"/>
          <w:color w:val="111111"/>
          <w:sz w:val="22"/>
          <w:szCs w:val="22"/>
        </w:rPr>
        <w:t>Monotributo</w:t>
      </w:r>
      <w:proofErr w:type="spellEnd"/>
      <w:r w:rsidRPr="00FE668E">
        <w:rPr>
          <w:rFonts w:ascii="Helvetica" w:hAnsi="Helvetica" w:cs="Helvetica"/>
          <w:color w:val="111111"/>
          <w:sz w:val="22"/>
          <w:szCs w:val="22"/>
        </w:rPr>
        <w:t>).</w:t>
      </w:r>
    </w:p>
    <w:p w:rsidR="00BB17ED" w:rsidRPr="00FE668E" w:rsidRDefault="00BB17ED" w:rsidP="00BB17ED">
      <w:pPr>
        <w:autoSpaceDE w:val="0"/>
        <w:autoSpaceDN w:val="0"/>
        <w:adjustRightInd w:val="0"/>
        <w:spacing w:line="360" w:lineRule="auto"/>
        <w:jc w:val="both"/>
        <w:rPr>
          <w:rFonts w:ascii="Helvetica" w:hAnsi="Helvetica" w:cs="Helvetica"/>
          <w:color w:val="111111"/>
          <w:sz w:val="22"/>
          <w:szCs w:val="22"/>
        </w:rPr>
      </w:pPr>
      <w:r w:rsidRPr="00FE668E">
        <w:rPr>
          <w:rFonts w:ascii="Helvetica" w:hAnsi="Helvetica" w:cs="Helvetica"/>
          <w:color w:val="111111"/>
          <w:sz w:val="22"/>
          <w:szCs w:val="22"/>
        </w:rPr>
        <w:t>La excepción dispuesta anteriormente no obsta del cumplimiento que en materia de registración y respecto de otros aspectos de naturaleza tributaria, civil, comercial, contable, profesional u otros, establezcan otras disposiciones legales, reglamentarias o complementarias para cada actividad, operación o sujeto.</w:t>
      </w:r>
    </w:p>
    <w:p w:rsidR="00BB17ED" w:rsidRPr="00FE668E" w:rsidRDefault="00BB17ED" w:rsidP="00BB17ED">
      <w:pPr>
        <w:autoSpaceDE w:val="0"/>
        <w:autoSpaceDN w:val="0"/>
        <w:adjustRightInd w:val="0"/>
        <w:spacing w:line="360" w:lineRule="auto"/>
        <w:jc w:val="both"/>
        <w:rPr>
          <w:rFonts w:ascii="Helvetica" w:hAnsi="Helvetica" w:cs="Helvetica"/>
          <w:color w:val="111111"/>
          <w:sz w:val="21"/>
          <w:szCs w:val="21"/>
          <w:shd w:val="clear" w:color="auto" w:fill="F9F9F9"/>
          <w:lang w:val="es-ES"/>
        </w:rPr>
      </w:pPr>
    </w:p>
    <w:p w:rsidR="00BB17ED" w:rsidRDefault="00BB17ED" w:rsidP="00BB17ED">
      <w:pPr>
        <w:autoSpaceDE w:val="0"/>
        <w:autoSpaceDN w:val="0"/>
        <w:adjustRightInd w:val="0"/>
        <w:spacing w:line="360" w:lineRule="auto"/>
        <w:jc w:val="both"/>
        <w:rPr>
          <w:rFonts w:ascii="Helvetica" w:hAnsi="Helvetica" w:cs="Helvetica"/>
          <w:b/>
          <w:i/>
          <w:color w:val="111111"/>
          <w:sz w:val="22"/>
          <w:szCs w:val="22"/>
        </w:rPr>
      </w:pPr>
      <w:r w:rsidRPr="00FE668E">
        <w:rPr>
          <w:rFonts w:ascii="Helvetica" w:hAnsi="Helvetica" w:cs="Helvetica"/>
          <w:b/>
          <w:i/>
          <w:color w:val="111111"/>
          <w:sz w:val="22"/>
          <w:szCs w:val="22"/>
        </w:rPr>
        <w:t xml:space="preserve">¿Qué operaciones están comprendidas dentro obligación de registración electrónica? </w:t>
      </w:r>
    </w:p>
    <w:p w:rsidR="00BB17ED" w:rsidRPr="00D76AFA" w:rsidRDefault="00BB17ED" w:rsidP="00BB17ED">
      <w:pPr>
        <w:autoSpaceDE w:val="0"/>
        <w:autoSpaceDN w:val="0"/>
        <w:adjustRightInd w:val="0"/>
        <w:spacing w:line="360" w:lineRule="auto"/>
        <w:jc w:val="both"/>
        <w:rPr>
          <w:rFonts w:ascii="Helvetica" w:hAnsi="Helvetica" w:cs="Helvetica"/>
          <w:color w:val="111111"/>
          <w:sz w:val="22"/>
          <w:szCs w:val="22"/>
        </w:rPr>
      </w:pPr>
      <w:r w:rsidRPr="00D76AFA">
        <w:rPr>
          <w:rFonts w:ascii="Helvetica" w:hAnsi="Helvetica" w:cs="Helvetica"/>
          <w:color w:val="111111"/>
          <w:sz w:val="22"/>
          <w:szCs w:val="22"/>
        </w:rPr>
        <w:t>La obligación alcanzará a las siguientes operaciones, sean o no generadoras de crédito o débito fiscal en el impuesto al valor agregado:</w:t>
      </w:r>
    </w:p>
    <w:p w:rsidR="00BB17ED" w:rsidRPr="00D76AFA" w:rsidRDefault="00BB17ED" w:rsidP="00BB17ED">
      <w:pPr>
        <w:autoSpaceDE w:val="0"/>
        <w:autoSpaceDN w:val="0"/>
        <w:adjustRightInd w:val="0"/>
        <w:spacing w:line="360" w:lineRule="auto"/>
        <w:jc w:val="both"/>
        <w:rPr>
          <w:rFonts w:ascii="Helvetica" w:hAnsi="Helvetica" w:cs="Helvetica"/>
          <w:color w:val="111111"/>
          <w:sz w:val="22"/>
          <w:szCs w:val="22"/>
        </w:rPr>
      </w:pPr>
      <w:r>
        <w:rPr>
          <w:rFonts w:ascii="Helvetica" w:hAnsi="Helvetica" w:cs="Helvetica"/>
          <w:color w:val="111111"/>
          <w:sz w:val="22"/>
          <w:szCs w:val="22"/>
        </w:rPr>
        <w:tab/>
      </w:r>
      <w:r>
        <w:rPr>
          <w:rFonts w:ascii="Helvetica" w:hAnsi="Helvetica" w:cs="Helvetica"/>
          <w:color w:val="111111"/>
          <w:sz w:val="22"/>
          <w:szCs w:val="22"/>
        </w:rPr>
        <w:tab/>
      </w:r>
      <w:r>
        <w:rPr>
          <w:rFonts w:ascii="Helvetica" w:hAnsi="Helvetica" w:cs="Helvetica"/>
          <w:color w:val="111111"/>
          <w:sz w:val="22"/>
          <w:szCs w:val="22"/>
        </w:rPr>
        <w:tab/>
      </w:r>
      <w:r w:rsidRPr="00D76AFA">
        <w:rPr>
          <w:rFonts w:ascii="Helvetica" w:hAnsi="Helvetica" w:cs="Helvetica"/>
          <w:color w:val="111111"/>
          <w:sz w:val="22"/>
          <w:szCs w:val="22"/>
        </w:rPr>
        <w:t>a) Compras, cesiones, locaciones y prestaciones recibidas e importaciones definitivas de bienes y servicios - así como todo otro concepto facturado o liquidado por separado, relacionado con las mismas o con su forma de pago- que, como consecuencia de cualquier actividad que desarrollen, realicen con proveedores, locadores, prestadores, comisionistas, consignatarios, etc.</w:t>
      </w:r>
    </w:p>
    <w:p w:rsidR="00BB17ED" w:rsidRPr="00D76AFA" w:rsidRDefault="00BB17ED" w:rsidP="00BB17ED">
      <w:pPr>
        <w:autoSpaceDE w:val="0"/>
        <w:autoSpaceDN w:val="0"/>
        <w:adjustRightInd w:val="0"/>
        <w:spacing w:line="360" w:lineRule="auto"/>
        <w:jc w:val="both"/>
        <w:rPr>
          <w:rFonts w:ascii="Helvetica" w:hAnsi="Helvetica" w:cs="Helvetica"/>
          <w:color w:val="111111"/>
          <w:sz w:val="22"/>
          <w:szCs w:val="22"/>
        </w:rPr>
      </w:pPr>
      <w:r w:rsidRPr="00D76AFA">
        <w:rPr>
          <w:rFonts w:ascii="Helvetica" w:hAnsi="Helvetica" w:cs="Helvetica"/>
          <w:color w:val="111111"/>
          <w:sz w:val="22"/>
          <w:szCs w:val="22"/>
        </w:rPr>
        <w:tab/>
      </w:r>
      <w:r w:rsidRPr="00D76AFA">
        <w:rPr>
          <w:rFonts w:ascii="Helvetica" w:hAnsi="Helvetica" w:cs="Helvetica"/>
          <w:color w:val="111111"/>
          <w:sz w:val="22"/>
          <w:szCs w:val="22"/>
        </w:rPr>
        <w:tab/>
      </w:r>
      <w:r w:rsidRPr="00D76AFA">
        <w:rPr>
          <w:rFonts w:ascii="Helvetica" w:hAnsi="Helvetica" w:cs="Helvetica"/>
          <w:color w:val="111111"/>
          <w:sz w:val="22"/>
          <w:szCs w:val="22"/>
        </w:rPr>
        <w:tab/>
        <w:t>b) Descuentos y bonificaciones recibidas, quitas, devoluciones y rescisiones obtenidas, que se documenten en forma independiente de las compras, cesiones, locaciones y prestaciones.</w:t>
      </w:r>
    </w:p>
    <w:p w:rsidR="00BB17ED" w:rsidRPr="00D76AFA" w:rsidRDefault="00BB17ED" w:rsidP="00BB17ED">
      <w:pPr>
        <w:autoSpaceDE w:val="0"/>
        <w:autoSpaceDN w:val="0"/>
        <w:adjustRightInd w:val="0"/>
        <w:spacing w:line="360" w:lineRule="auto"/>
        <w:jc w:val="both"/>
        <w:rPr>
          <w:rFonts w:ascii="Helvetica" w:hAnsi="Helvetica" w:cs="Helvetica"/>
          <w:color w:val="111111"/>
          <w:sz w:val="22"/>
          <w:szCs w:val="22"/>
        </w:rPr>
      </w:pPr>
      <w:r w:rsidRPr="00D76AFA">
        <w:rPr>
          <w:rFonts w:ascii="Helvetica" w:hAnsi="Helvetica" w:cs="Helvetica"/>
          <w:color w:val="111111"/>
          <w:sz w:val="22"/>
          <w:szCs w:val="22"/>
        </w:rPr>
        <w:tab/>
      </w:r>
      <w:r w:rsidRPr="00D76AFA">
        <w:rPr>
          <w:rFonts w:ascii="Helvetica" w:hAnsi="Helvetica" w:cs="Helvetica"/>
          <w:color w:val="111111"/>
          <w:sz w:val="22"/>
          <w:szCs w:val="22"/>
        </w:rPr>
        <w:tab/>
      </w:r>
      <w:r w:rsidRPr="00D76AFA">
        <w:rPr>
          <w:rFonts w:ascii="Helvetica" w:hAnsi="Helvetica" w:cs="Helvetica"/>
          <w:color w:val="111111"/>
          <w:sz w:val="22"/>
          <w:szCs w:val="22"/>
        </w:rPr>
        <w:tab/>
        <w:t>c) Ventas, cesiones, locaciones o prestaciones realizadas, exportaciones definitivas de bienes y servicios, así como todo otro concepto facturado o liquidado por separado, relacionado con las mismas o con su forma de pago.</w:t>
      </w:r>
    </w:p>
    <w:p w:rsidR="00BB17ED" w:rsidRDefault="00BB17ED" w:rsidP="00BB17ED">
      <w:pPr>
        <w:autoSpaceDE w:val="0"/>
        <w:autoSpaceDN w:val="0"/>
        <w:adjustRightInd w:val="0"/>
        <w:spacing w:line="360" w:lineRule="auto"/>
        <w:jc w:val="both"/>
        <w:rPr>
          <w:rFonts w:ascii="Helvetica" w:hAnsi="Helvetica" w:cs="Helvetica"/>
          <w:color w:val="111111"/>
          <w:sz w:val="22"/>
          <w:szCs w:val="22"/>
        </w:rPr>
      </w:pPr>
      <w:r w:rsidRPr="00D76AFA">
        <w:rPr>
          <w:rFonts w:ascii="Helvetica" w:hAnsi="Helvetica" w:cs="Helvetica"/>
          <w:color w:val="111111"/>
          <w:sz w:val="22"/>
          <w:szCs w:val="22"/>
        </w:rPr>
        <w:tab/>
      </w:r>
      <w:r w:rsidRPr="00D76AFA">
        <w:rPr>
          <w:rFonts w:ascii="Helvetica" w:hAnsi="Helvetica" w:cs="Helvetica"/>
          <w:color w:val="111111"/>
          <w:sz w:val="22"/>
          <w:szCs w:val="22"/>
        </w:rPr>
        <w:tab/>
      </w:r>
      <w:r w:rsidRPr="00D76AFA">
        <w:rPr>
          <w:rFonts w:ascii="Helvetica" w:hAnsi="Helvetica" w:cs="Helvetica"/>
          <w:color w:val="111111"/>
          <w:sz w:val="22"/>
          <w:szCs w:val="22"/>
        </w:rPr>
        <w:tab/>
        <w:t>d) Descuentos y bonificaciones otorgadas, quitas, devoluciones y rescisiones efectuadas, que se documenten en forma independiente de las ventas, cesiones, locaciones y prestaciones.</w:t>
      </w:r>
    </w:p>
    <w:p w:rsidR="00BB17ED" w:rsidRPr="00D76AFA" w:rsidRDefault="00BB17ED" w:rsidP="00BB17ED">
      <w:pPr>
        <w:autoSpaceDE w:val="0"/>
        <w:autoSpaceDN w:val="0"/>
        <w:adjustRightInd w:val="0"/>
        <w:spacing w:line="360" w:lineRule="auto"/>
        <w:jc w:val="both"/>
        <w:rPr>
          <w:rFonts w:ascii="Helvetica" w:hAnsi="Helvetica" w:cs="Helvetica"/>
          <w:b/>
          <w:i/>
          <w:color w:val="111111"/>
          <w:sz w:val="22"/>
          <w:szCs w:val="22"/>
        </w:rPr>
      </w:pPr>
      <w:r w:rsidRPr="00D76AFA">
        <w:rPr>
          <w:rFonts w:ascii="Helvetica" w:hAnsi="Helvetica" w:cs="Helvetica"/>
          <w:b/>
          <w:i/>
          <w:color w:val="111111"/>
          <w:sz w:val="22"/>
          <w:szCs w:val="22"/>
        </w:rPr>
        <w:t>¿Qué montos se deben ingresar en las declaraciones juradas?</w:t>
      </w:r>
    </w:p>
    <w:p w:rsidR="00BB17ED" w:rsidRDefault="00BB17ED" w:rsidP="00BB17ED">
      <w:pPr>
        <w:autoSpaceDE w:val="0"/>
        <w:autoSpaceDN w:val="0"/>
        <w:adjustRightInd w:val="0"/>
        <w:spacing w:line="360" w:lineRule="auto"/>
        <w:jc w:val="both"/>
        <w:rPr>
          <w:rFonts w:ascii="Helvetica" w:hAnsi="Helvetica" w:cs="Helvetica"/>
          <w:color w:val="111111"/>
          <w:sz w:val="22"/>
          <w:szCs w:val="22"/>
        </w:rPr>
      </w:pPr>
      <w:r>
        <w:rPr>
          <w:rFonts w:ascii="Helvetica" w:hAnsi="Helvetica" w:cs="Helvetica"/>
          <w:color w:val="111111"/>
          <w:sz w:val="22"/>
          <w:szCs w:val="22"/>
        </w:rPr>
        <w:t>Los montos</w:t>
      </w:r>
      <w:r w:rsidRPr="00D76AFA">
        <w:rPr>
          <w:rFonts w:ascii="Helvetica" w:hAnsi="Helvetica" w:cs="Helvetica"/>
          <w:color w:val="111111"/>
          <w:sz w:val="22"/>
          <w:szCs w:val="22"/>
        </w:rPr>
        <w:t xml:space="preserve"> deberán consignarse en la declaración jurada determinativa del impuesto al valor agregado correspondiente al período mensual que se liquida, se conformarán por todas las operaciones registradas en el “Libro de IVA Digital” del mismo período mensual, con los ajustes al débito o al crédito fiscal, que correspondan.</w:t>
      </w:r>
    </w:p>
    <w:p w:rsidR="00BB17ED" w:rsidRDefault="00BB17ED" w:rsidP="00BB17ED">
      <w:pPr>
        <w:autoSpaceDE w:val="0"/>
        <w:autoSpaceDN w:val="0"/>
        <w:adjustRightInd w:val="0"/>
        <w:spacing w:line="360" w:lineRule="auto"/>
        <w:jc w:val="both"/>
        <w:rPr>
          <w:rFonts w:ascii="Helvetica" w:hAnsi="Helvetica" w:cs="Helvetica"/>
          <w:color w:val="111111"/>
          <w:sz w:val="22"/>
          <w:szCs w:val="22"/>
          <w:lang w:val="es-ES"/>
        </w:rPr>
      </w:pPr>
    </w:p>
    <w:p w:rsidR="00BB17ED" w:rsidRPr="00E76D90" w:rsidRDefault="00BB17ED" w:rsidP="00BB17ED">
      <w:pPr>
        <w:autoSpaceDE w:val="0"/>
        <w:autoSpaceDN w:val="0"/>
        <w:adjustRightInd w:val="0"/>
        <w:spacing w:line="360" w:lineRule="auto"/>
        <w:jc w:val="both"/>
        <w:rPr>
          <w:rFonts w:ascii="Helvetica" w:hAnsi="Helvetica" w:cs="Helvetica"/>
          <w:color w:val="111111"/>
          <w:sz w:val="22"/>
          <w:szCs w:val="22"/>
          <w:lang w:val="es-ES"/>
        </w:rPr>
      </w:pPr>
      <w:r w:rsidRPr="00E76D90">
        <w:rPr>
          <w:rFonts w:ascii="Helvetica" w:hAnsi="Helvetica" w:cs="Helvetica"/>
          <w:b/>
          <w:i/>
          <w:color w:val="111111"/>
          <w:sz w:val="22"/>
          <w:szCs w:val="22"/>
        </w:rPr>
        <w:t>Los Contribuyentes una vez que ingresan los comprobantes ¿Pueden realizar alguna modificación?</w:t>
      </w:r>
    </w:p>
    <w:p w:rsidR="00BB17ED" w:rsidRPr="00E76D90" w:rsidRDefault="00BB17ED" w:rsidP="00BB17ED">
      <w:pPr>
        <w:autoSpaceDE w:val="0"/>
        <w:autoSpaceDN w:val="0"/>
        <w:adjustRightInd w:val="0"/>
        <w:spacing w:line="360" w:lineRule="auto"/>
        <w:jc w:val="both"/>
        <w:rPr>
          <w:rFonts w:ascii="Helvetica" w:hAnsi="Helvetica" w:cs="Helvetica"/>
          <w:color w:val="111111"/>
          <w:sz w:val="22"/>
          <w:szCs w:val="22"/>
          <w:lang w:val="es-ES"/>
        </w:rPr>
      </w:pPr>
      <w:r w:rsidRPr="00E76D90">
        <w:rPr>
          <w:rFonts w:ascii="Helvetica" w:hAnsi="Helvetica" w:cs="Helvetica"/>
          <w:color w:val="111111"/>
          <w:sz w:val="22"/>
          <w:szCs w:val="22"/>
          <w:lang w:val="es-ES"/>
        </w:rPr>
        <w:t>El contribuyente podrá, efectuar los ajustes, modificaciones, incorporaciones y/o eliminación de aquellos datos y/o comprobantes que considere omitidos y/o erróneos de forma manual o importación de datos. Además, podrá ingresar los ajustes al crédito y débito fiscal expuestos que considere pertinentes.</w:t>
      </w:r>
    </w:p>
    <w:p w:rsidR="00BB17ED" w:rsidRDefault="00BB17ED" w:rsidP="00BB17ED">
      <w:pPr>
        <w:autoSpaceDE w:val="0"/>
        <w:autoSpaceDN w:val="0"/>
        <w:adjustRightInd w:val="0"/>
        <w:spacing w:line="360" w:lineRule="auto"/>
        <w:jc w:val="both"/>
        <w:rPr>
          <w:rFonts w:ascii="Helvetica" w:hAnsi="Helvetica" w:cs="Helvetica"/>
          <w:color w:val="111111"/>
          <w:sz w:val="22"/>
          <w:szCs w:val="22"/>
        </w:rPr>
      </w:pPr>
    </w:p>
    <w:p w:rsidR="00BB17ED" w:rsidRPr="006E5BCE" w:rsidRDefault="00BB17ED" w:rsidP="00BB17ED">
      <w:pPr>
        <w:autoSpaceDE w:val="0"/>
        <w:autoSpaceDN w:val="0"/>
        <w:adjustRightInd w:val="0"/>
        <w:spacing w:line="360" w:lineRule="auto"/>
        <w:jc w:val="both"/>
        <w:rPr>
          <w:rFonts w:ascii="Helvetica" w:hAnsi="Helvetica" w:cs="Helvetica"/>
          <w:b/>
          <w:color w:val="111111"/>
          <w:sz w:val="22"/>
          <w:szCs w:val="22"/>
        </w:rPr>
      </w:pPr>
      <w:r>
        <w:rPr>
          <w:rFonts w:ascii="Helvetica" w:hAnsi="Helvetica" w:cs="Helvetica"/>
          <w:b/>
          <w:color w:val="111111"/>
          <w:sz w:val="22"/>
          <w:szCs w:val="22"/>
        </w:rPr>
        <w:t>¿</w:t>
      </w:r>
      <w:r w:rsidRPr="006E5BCE">
        <w:rPr>
          <w:rFonts w:ascii="Helvetica" w:hAnsi="Helvetica" w:cs="Helvetica"/>
          <w:b/>
          <w:color w:val="111111"/>
          <w:sz w:val="22"/>
          <w:szCs w:val="22"/>
        </w:rPr>
        <w:t>Qué constancia le queda al contribuyente de la generación y presentación del Libro de IVA Digital?</w:t>
      </w:r>
    </w:p>
    <w:p w:rsidR="00BB17ED" w:rsidRDefault="00BB17ED" w:rsidP="00BB17ED">
      <w:pPr>
        <w:autoSpaceDE w:val="0"/>
        <w:autoSpaceDN w:val="0"/>
        <w:adjustRightInd w:val="0"/>
        <w:spacing w:line="360" w:lineRule="auto"/>
        <w:jc w:val="both"/>
        <w:rPr>
          <w:rFonts w:ascii="Helvetica" w:hAnsi="Helvetica" w:cs="Helvetica"/>
          <w:color w:val="111111"/>
          <w:sz w:val="22"/>
          <w:szCs w:val="22"/>
        </w:rPr>
      </w:pPr>
      <w:r w:rsidRPr="006E5BCE">
        <w:rPr>
          <w:rFonts w:ascii="Helvetica" w:hAnsi="Helvetica" w:cs="Helvetica"/>
          <w:color w:val="111111"/>
          <w:sz w:val="22"/>
          <w:szCs w:val="22"/>
        </w:rPr>
        <w:t xml:space="preserve">Una vez que el contribuyente realizó las incorporaciones, modificaciones y/o eliminaciones pertinentes de los comprobantes, deberá confirmar con carácter de declaración jurada en el sistema la registración de sus operaciones, a fin de generar y presentar el “Libro de IVA Digital”. El sistema emitirá un “Acuse de Recibo” como constancia de la información presentada, la que quedará sujeta a revisión por la </w:t>
      </w:r>
      <w:r>
        <w:rPr>
          <w:rFonts w:ascii="Helvetica" w:hAnsi="Helvetica" w:cs="Helvetica"/>
          <w:color w:val="111111"/>
          <w:sz w:val="22"/>
          <w:szCs w:val="22"/>
        </w:rPr>
        <w:t>AFIP.</w:t>
      </w:r>
    </w:p>
    <w:p w:rsidR="00BB17ED" w:rsidRPr="00FE668E" w:rsidRDefault="00BB17ED" w:rsidP="00BB17ED">
      <w:pPr>
        <w:autoSpaceDE w:val="0"/>
        <w:autoSpaceDN w:val="0"/>
        <w:adjustRightInd w:val="0"/>
        <w:spacing w:line="360" w:lineRule="auto"/>
        <w:jc w:val="both"/>
        <w:rPr>
          <w:rFonts w:ascii="Helvetica" w:hAnsi="Helvetica" w:cs="Helvetica"/>
          <w:color w:val="111111"/>
          <w:sz w:val="22"/>
          <w:szCs w:val="22"/>
        </w:rPr>
      </w:pPr>
    </w:p>
    <w:p w:rsidR="00BB17ED" w:rsidRDefault="00BB17ED" w:rsidP="00BB17ED">
      <w:pPr>
        <w:autoSpaceDE w:val="0"/>
        <w:autoSpaceDN w:val="0"/>
        <w:adjustRightInd w:val="0"/>
        <w:spacing w:line="360" w:lineRule="auto"/>
        <w:jc w:val="both"/>
        <w:rPr>
          <w:rFonts w:ascii="Helvetica" w:hAnsi="Helvetica" w:cs="Helvetica"/>
          <w:b/>
          <w:color w:val="111111"/>
          <w:sz w:val="22"/>
          <w:szCs w:val="22"/>
        </w:rPr>
      </w:pPr>
      <w:r w:rsidRPr="00FE668E">
        <w:rPr>
          <w:rFonts w:ascii="Helvetica" w:hAnsi="Helvetica" w:cs="Helvetica"/>
          <w:b/>
          <w:color w:val="111111"/>
          <w:sz w:val="22"/>
          <w:szCs w:val="22"/>
        </w:rPr>
        <w:t xml:space="preserve">¿Con que periodicidad se debe realizar la registración?  </w:t>
      </w:r>
    </w:p>
    <w:p w:rsidR="00BB17ED" w:rsidRPr="005959CA" w:rsidRDefault="00BB17ED" w:rsidP="00BB17ED">
      <w:pPr>
        <w:autoSpaceDE w:val="0"/>
        <w:autoSpaceDN w:val="0"/>
        <w:adjustRightInd w:val="0"/>
        <w:spacing w:line="360" w:lineRule="auto"/>
        <w:jc w:val="both"/>
        <w:rPr>
          <w:rFonts w:ascii="Helvetica" w:hAnsi="Helvetica" w:cs="Helvetica"/>
          <w:color w:val="111111"/>
          <w:sz w:val="22"/>
          <w:szCs w:val="22"/>
          <w:lang w:val="es-ES"/>
        </w:rPr>
      </w:pPr>
      <w:r w:rsidRPr="005959CA">
        <w:rPr>
          <w:rFonts w:ascii="Helvetica" w:hAnsi="Helvetica" w:cs="Helvetica"/>
          <w:color w:val="111111"/>
          <w:sz w:val="22"/>
          <w:szCs w:val="22"/>
          <w:lang w:val="es-ES"/>
        </w:rPr>
        <w:t xml:space="preserve">La registración electrónica de las operaciones será por mes calendario. </w:t>
      </w:r>
    </w:p>
    <w:p w:rsidR="00BB17ED" w:rsidRPr="005959CA" w:rsidRDefault="00BB17ED" w:rsidP="00BB17ED">
      <w:pPr>
        <w:autoSpaceDE w:val="0"/>
        <w:autoSpaceDN w:val="0"/>
        <w:adjustRightInd w:val="0"/>
        <w:spacing w:line="360" w:lineRule="auto"/>
        <w:jc w:val="both"/>
        <w:rPr>
          <w:rFonts w:ascii="Helvetica" w:hAnsi="Helvetica" w:cs="Helvetica"/>
          <w:color w:val="111111"/>
          <w:sz w:val="22"/>
          <w:szCs w:val="22"/>
          <w:lang w:val="es-ES"/>
        </w:rPr>
      </w:pPr>
      <w:r w:rsidRPr="005959CA">
        <w:rPr>
          <w:rFonts w:ascii="Helvetica" w:hAnsi="Helvetica" w:cs="Helvetica"/>
          <w:color w:val="111111"/>
          <w:sz w:val="22"/>
          <w:szCs w:val="22"/>
          <w:lang w:val="es-ES"/>
        </w:rPr>
        <w:t>La presentación del “Libro de IVA Digital” deberá realizarse con anterioridad al día de vencimiento fijado para la presentación de la declaración jurada determinativa del impuesto al valor agregado correspondiente al período mensual que se registra y de manera previa a la declaración jurada del impuesto.</w:t>
      </w:r>
    </w:p>
    <w:p w:rsidR="00BB17ED" w:rsidRPr="00F25C48" w:rsidRDefault="00BB17ED" w:rsidP="00BB17ED">
      <w:pPr>
        <w:autoSpaceDE w:val="0"/>
        <w:autoSpaceDN w:val="0"/>
        <w:adjustRightInd w:val="0"/>
        <w:spacing w:line="360" w:lineRule="auto"/>
        <w:jc w:val="both"/>
        <w:rPr>
          <w:rFonts w:ascii="Helvetica" w:hAnsi="Helvetica" w:cs="Helvetica"/>
          <w:b/>
          <w:color w:val="111111"/>
          <w:sz w:val="22"/>
          <w:szCs w:val="22"/>
          <w:lang w:val="es-ES"/>
        </w:rPr>
      </w:pPr>
      <w:r w:rsidRPr="00F25C48">
        <w:rPr>
          <w:rFonts w:ascii="Helvetica" w:hAnsi="Helvetica" w:cs="Helvetica"/>
          <w:b/>
          <w:color w:val="111111"/>
          <w:sz w:val="22"/>
          <w:szCs w:val="22"/>
          <w:lang w:val="es-ES"/>
        </w:rPr>
        <w:t>Los sujetos exentos en el mencionado impuesto, la registración y presentación del “Libro de IVA Digital” deberá efectuarse dentro de los primeros QUINCE (15) días corridos del mes inmediato siguiente a aquél en el cual se haya producido la emisión o recepción de los comprobantes respectivos.</w:t>
      </w:r>
    </w:p>
    <w:p w:rsidR="00BB17ED" w:rsidRDefault="00BB17ED" w:rsidP="00BB17ED">
      <w:pPr>
        <w:autoSpaceDE w:val="0"/>
        <w:autoSpaceDN w:val="0"/>
        <w:adjustRightInd w:val="0"/>
        <w:spacing w:line="360" w:lineRule="auto"/>
        <w:jc w:val="both"/>
        <w:rPr>
          <w:rFonts w:ascii="Helvetica" w:hAnsi="Helvetica" w:cs="Helvetica"/>
          <w:sz w:val="22"/>
          <w:szCs w:val="22"/>
        </w:rPr>
      </w:pPr>
      <w:r w:rsidRPr="005959CA">
        <w:rPr>
          <w:rFonts w:ascii="Helvetica" w:hAnsi="Helvetica" w:cs="Helvetica"/>
          <w:color w:val="111111"/>
          <w:sz w:val="22"/>
          <w:szCs w:val="22"/>
          <w:lang w:val="es-ES"/>
        </w:rPr>
        <w:t>La obligación de registrar y presentar el “Libro de IVA Digital” deberá cumplirse aun cuando no se hubieran efectuado operaciones, informándose a través del sistema la novedad “SIN MOVIMIENTO”.</w:t>
      </w:r>
    </w:p>
    <w:p w:rsidR="00BB17ED" w:rsidRDefault="00BB17ED" w:rsidP="00BB17ED">
      <w:pPr>
        <w:spacing w:line="360" w:lineRule="auto"/>
        <w:jc w:val="both"/>
        <w:rPr>
          <w:rFonts w:ascii="Helvetica" w:hAnsi="Helvetica" w:cs="Helvetica"/>
          <w:sz w:val="22"/>
          <w:szCs w:val="22"/>
        </w:rPr>
      </w:pP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p>
    <w:p w:rsidR="00BB17ED" w:rsidRDefault="00BB17ED" w:rsidP="00BB17ED">
      <w:pPr>
        <w:spacing w:line="360" w:lineRule="auto"/>
        <w:jc w:val="both"/>
        <w:rPr>
          <w:rFonts w:ascii="Helvetica" w:hAnsi="Helvetica" w:cs="Helvetica"/>
          <w:b/>
          <w:sz w:val="22"/>
          <w:szCs w:val="22"/>
          <w:u w:val="single"/>
        </w:rPr>
      </w:pPr>
      <w:r>
        <w:rPr>
          <w:rFonts w:ascii="Helvetica" w:hAnsi="Helvetica" w:cs="Helvetica"/>
          <w:sz w:val="22"/>
          <w:szCs w:val="22"/>
        </w:rPr>
        <w:t xml:space="preserve">Quienes estén </w:t>
      </w:r>
      <w:r w:rsidRPr="00AB242F">
        <w:rPr>
          <w:rFonts w:ascii="Helvetica" w:hAnsi="Helvetica" w:cs="Helvetica"/>
          <w:sz w:val="22"/>
          <w:szCs w:val="22"/>
        </w:rPr>
        <w:t>interesados</w:t>
      </w:r>
      <w:r>
        <w:rPr>
          <w:rFonts w:ascii="Helvetica" w:hAnsi="Helvetica" w:cs="Helvetica"/>
          <w:sz w:val="22"/>
          <w:szCs w:val="22"/>
        </w:rPr>
        <w:t xml:space="preserve"> a registrar electrónicamente sus operaciones a partir de ahora podrán hacerlo sin tener en cuenta esta modificación. Para ello </w:t>
      </w:r>
      <w:r w:rsidRPr="00AB242F">
        <w:rPr>
          <w:rFonts w:ascii="Helvetica" w:hAnsi="Helvetica" w:cs="Helvetica"/>
          <w:sz w:val="22"/>
          <w:szCs w:val="22"/>
        </w:rPr>
        <w:t xml:space="preserve">deberán acceder con Clave Fiscal a través del sitio “web” institucional (http://www.afip.gob.ar), al </w:t>
      </w:r>
      <w:r w:rsidRPr="00E24856">
        <w:rPr>
          <w:rFonts w:ascii="Helvetica" w:hAnsi="Helvetica" w:cs="Helvetica"/>
          <w:sz w:val="22"/>
          <w:szCs w:val="22"/>
          <w:u w:val="single"/>
        </w:rPr>
        <w:t xml:space="preserve">servicio “Sistema Registral”, menú “Registros Especiales”, opción “Características y Registros Especiales”, “Caracterización”, y seleccionar la caracterización </w:t>
      </w:r>
      <w:r w:rsidRPr="00E24856">
        <w:rPr>
          <w:rFonts w:ascii="Helvetica" w:hAnsi="Helvetica" w:cs="Helvetica"/>
          <w:b/>
          <w:sz w:val="22"/>
          <w:szCs w:val="22"/>
          <w:u w:val="single"/>
        </w:rPr>
        <w:t>“441 - Registración de Operaciones - Libro de IVA Digital”.</w:t>
      </w:r>
    </w:p>
    <w:p w:rsidR="00BB17ED" w:rsidRPr="00E24856" w:rsidRDefault="00BB17ED" w:rsidP="00BB17ED">
      <w:pPr>
        <w:spacing w:line="360" w:lineRule="auto"/>
        <w:jc w:val="both"/>
        <w:rPr>
          <w:rFonts w:ascii="Helvetica" w:hAnsi="Helvetica" w:cs="Helvetica"/>
          <w:b/>
          <w:sz w:val="22"/>
          <w:szCs w:val="22"/>
          <w:u w:val="single"/>
        </w:rPr>
      </w:pPr>
      <w:r w:rsidRPr="00E24856">
        <w:rPr>
          <w:rFonts w:ascii="Helvetica" w:hAnsi="Helvetica" w:cs="Helvetica"/>
          <w:b/>
          <w:sz w:val="22"/>
          <w:szCs w:val="22"/>
        </w:rPr>
        <w:tab/>
      </w:r>
      <w:r w:rsidRPr="00E24856">
        <w:rPr>
          <w:rFonts w:ascii="Helvetica" w:hAnsi="Helvetica" w:cs="Helvetica"/>
          <w:b/>
          <w:sz w:val="22"/>
          <w:szCs w:val="22"/>
        </w:rPr>
        <w:tab/>
      </w:r>
      <w:r w:rsidRPr="00E24856">
        <w:rPr>
          <w:rFonts w:ascii="Helvetica" w:hAnsi="Helvetica" w:cs="Helvetica"/>
          <w:b/>
          <w:sz w:val="22"/>
          <w:szCs w:val="22"/>
        </w:rPr>
        <w:tab/>
      </w:r>
      <w:r w:rsidRPr="00AB242F">
        <w:rPr>
          <w:rFonts w:ascii="Helvetica" w:hAnsi="Helvetica" w:cs="Helvetica"/>
          <w:sz w:val="22"/>
          <w:szCs w:val="22"/>
        </w:rPr>
        <w:t>Una vez ejercida la opción, los contribuyentes estarán obligados a la registración electrónica de las operaciones a través de la generación y presentación del “Libro de IVA Digital”.”.</w:t>
      </w:r>
    </w:p>
    <w:p w:rsidR="00BB17ED" w:rsidRDefault="00BB17ED" w:rsidP="00BB17ED">
      <w:pPr>
        <w:spacing w:line="360" w:lineRule="auto"/>
        <w:jc w:val="both"/>
        <w:rPr>
          <w:rFonts w:ascii="Helvetica" w:hAnsi="Helvetica" w:cs="Helvetica"/>
          <w:sz w:val="22"/>
          <w:szCs w:val="22"/>
        </w:rPr>
      </w:pP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t>Aquellos que están facturando mediante el régimen de Factura Electrónica no tendrán que cargar nuevamente las mismas sino sólo validar o modificar lo que la AFIP tiene registrado.</w:t>
      </w:r>
    </w:p>
    <w:p w:rsidR="00BB17ED" w:rsidRDefault="00BB17ED" w:rsidP="00BB17ED">
      <w:pPr>
        <w:spacing w:line="360" w:lineRule="auto"/>
        <w:jc w:val="both"/>
        <w:rPr>
          <w:rFonts w:ascii="Helvetica" w:hAnsi="Helvetica" w:cs="Helvetica"/>
          <w:sz w:val="22"/>
          <w:szCs w:val="22"/>
        </w:rPr>
      </w:pPr>
    </w:p>
    <w:p w:rsidR="00BB17ED" w:rsidRPr="00C6440D" w:rsidRDefault="00BB17ED" w:rsidP="00BB17ED">
      <w:pPr>
        <w:pBdr>
          <w:top w:val="single" w:sz="4" w:space="1" w:color="auto"/>
          <w:left w:val="single" w:sz="4" w:space="4" w:color="auto"/>
          <w:bottom w:val="single" w:sz="4" w:space="1" w:color="auto"/>
          <w:right w:val="single" w:sz="4" w:space="4" w:color="auto"/>
        </w:pBdr>
        <w:spacing w:line="360" w:lineRule="auto"/>
        <w:jc w:val="center"/>
        <w:rPr>
          <w:rFonts w:ascii="Helvetica" w:hAnsi="Helvetica" w:cs="Helvetica"/>
          <w:b/>
          <w:i/>
          <w:sz w:val="22"/>
          <w:szCs w:val="22"/>
        </w:rPr>
      </w:pPr>
      <w:r w:rsidRPr="00C6440D">
        <w:rPr>
          <w:rFonts w:ascii="Helvetica" w:hAnsi="Helvetica" w:cs="Helvetica"/>
          <w:b/>
          <w:i/>
          <w:sz w:val="22"/>
          <w:szCs w:val="22"/>
        </w:rPr>
        <w:t xml:space="preserve">SQL </w:t>
      </w:r>
      <w:proofErr w:type="spellStart"/>
      <w:r w:rsidRPr="00C6440D">
        <w:rPr>
          <w:rFonts w:ascii="Helvetica" w:hAnsi="Helvetica" w:cs="Helvetica"/>
          <w:b/>
          <w:i/>
          <w:sz w:val="22"/>
          <w:szCs w:val="22"/>
        </w:rPr>
        <w:t>System</w:t>
      </w:r>
      <w:proofErr w:type="spellEnd"/>
      <w:r w:rsidRPr="00C6440D">
        <w:rPr>
          <w:rFonts w:ascii="Helvetica" w:hAnsi="Helvetica" w:cs="Helvetica"/>
          <w:b/>
          <w:i/>
          <w:sz w:val="22"/>
          <w:szCs w:val="22"/>
        </w:rPr>
        <w:t xml:space="preserve"> informa que ha incorporado en el sistema de Facturación la carga automática de las facturas al Libro IVA Digital.</w:t>
      </w:r>
    </w:p>
    <w:p w:rsidR="00BB17ED" w:rsidRDefault="00BB17ED" w:rsidP="00BB17ED">
      <w:pPr>
        <w:spacing w:line="360" w:lineRule="auto"/>
        <w:jc w:val="both"/>
        <w:rPr>
          <w:rFonts w:ascii="Helvetica" w:hAnsi="Helvetica" w:cs="Helvetica"/>
          <w:sz w:val="22"/>
          <w:szCs w:val="22"/>
        </w:rPr>
      </w:pP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p>
    <w:p w:rsidR="00BB17ED" w:rsidRPr="0039738C" w:rsidRDefault="00BB17ED" w:rsidP="00BB17ED">
      <w:pPr>
        <w:spacing w:line="360" w:lineRule="auto"/>
        <w:jc w:val="both"/>
        <w:rPr>
          <w:rFonts w:ascii="Helvetica" w:hAnsi="Helvetica" w:cs="Helvetica"/>
          <w:sz w:val="22"/>
          <w:szCs w:val="22"/>
        </w:rPr>
      </w:pP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sidRPr="000504C7">
        <w:rPr>
          <w:rFonts w:ascii="Helvetica" w:hAnsi="Helvetica" w:cs="Helvetica"/>
          <w:sz w:val="22"/>
          <w:szCs w:val="22"/>
        </w:rPr>
        <w:t xml:space="preserve">A continuación, </w:t>
      </w:r>
      <w:r>
        <w:rPr>
          <w:rFonts w:ascii="Helvetica" w:hAnsi="Helvetica" w:cs="Helvetica"/>
          <w:sz w:val="22"/>
          <w:szCs w:val="22"/>
        </w:rPr>
        <w:t>transcribimos las dos normativas comentada</w:t>
      </w:r>
      <w:r>
        <w:rPr>
          <w:rFonts w:ascii="Helvetica" w:hAnsi="Helvetica"/>
          <w:sz w:val="22"/>
          <w:szCs w:val="22"/>
        </w:rPr>
        <w:tab/>
      </w:r>
    </w:p>
    <w:p w:rsidR="00BB17ED" w:rsidRPr="00F52BBB" w:rsidRDefault="00BB17ED" w:rsidP="00BB17ED">
      <w:pPr>
        <w:pStyle w:val="NormalWeb"/>
        <w:shd w:val="clear" w:color="auto" w:fill="FFFFFF"/>
        <w:spacing w:before="0" w:beforeAutospacing="0" w:after="0" w:afterAutospacing="0" w:line="360" w:lineRule="auto"/>
        <w:jc w:val="both"/>
        <w:rPr>
          <w:rFonts w:ascii="Helvetica" w:hAnsi="Helvetica" w:cs="Helvetica"/>
          <w:sz w:val="22"/>
          <w:szCs w:val="22"/>
        </w:rPr>
      </w:pPr>
      <w:r>
        <w:rPr>
          <w:rFonts w:ascii="Helvetica" w:hAnsi="Helvetica"/>
          <w:sz w:val="22"/>
          <w:szCs w:val="22"/>
        </w:rPr>
        <w:tab/>
      </w:r>
      <w:r>
        <w:rPr>
          <w:rFonts w:ascii="Helvetica" w:hAnsi="Helvetica"/>
          <w:sz w:val="22"/>
          <w:szCs w:val="22"/>
        </w:rPr>
        <w:tab/>
      </w:r>
      <w:r>
        <w:rPr>
          <w:rFonts w:ascii="Helvetica" w:hAnsi="Helvetica"/>
          <w:sz w:val="22"/>
          <w:szCs w:val="22"/>
        </w:rPr>
        <w:tab/>
        <w:t>Como sie</w:t>
      </w:r>
      <w:r w:rsidRPr="00F52BBB">
        <w:rPr>
          <w:rFonts w:ascii="Helvetica" w:hAnsi="Helvetica"/>
          <w:sz w:val="22"/>
          <w:szCs w:val="22"/>
        </w:rPr>
        <w:t xml:space="preserve">mpre, frente a cualquier duda o consulta, quedamos a vuestra entera disposición. </w:t>
      </w:r>
      <w:r>
        <w:rPr>
          <w:rFonts w:ascii="Helvetica" w:hAnsi="Helvetica"/>
          <w:sz w:val="22"/>
          <w:szCs w:val="22"/>
        </w:rPr>
        <w:t xml:space="preserve">Recuerden que mientras dure el aislamiento social, preventivo y obligatorio, las consultas se deben realizar a través de la casilla de mail </w:t>
      </w:r>
      <w:hyperlink r:id="rId7" w:history="1">
        <w:r w:rsidRPr="002F668A">
          <w:rPr>
            <w:rStyle w:val="Hipervnculo"/>
            <w:rFonts w:ascii="Helvetica" w:hAnsi="Helvetica"/>
            <w:sz w:val="22"/>
            <w:szCs w:val="22"/>
          </w:rPr>
          <w:t>correo@redeseducacion.com</w:t>
        </w:r>
      </w:hyperlink>
      <w:r>
        <w:rPr>
          <w:rFonts w:ascii="Helvetica" w:hAnsi="Helvetica"/>
          <w:sz w:val="22"/>
          <w:szCs w:val="22"/>
        </w:rPr>
        <w:t xml:space="preserve">  </w:t>
      </w:r>
      <w:r w:rsidRPr="0021002E">
        <w:rPr>
          <w:rFonts w:ascii="Helvetica" w:hAnsi="Helvetica"/>
          <w:b/>
          <w:sz w:val="22"/>
          <w:szCs w:val="22"/>
        </w:rPr>
        <w:t>consignando un número de celular para contactarlos</w:t>
      </w:r>
      <w:r>
        <w:rPr>
          <w:rFonts w:ascii="Helvetica" w:hAnsi="Helvetica"/>
          <w:sz w:val="22"/>
          <w:szCs w:val="22"/>
        </w:rPr>
        <w:t xml:space="preserve">. </w:t>
      </w:r>
      <w:r w:rsidRPr="00F52BBB">
        <w:rPr>
          <w:rFonts w:ascii="Helvetica" w:hAnsi="Helvetica"/>
          <w:sz w:val="22"/>
          <w:szCs w:val="22"/>
        </w:rPr>
        <w:t>Cordialmente,</w:t>
      </w:r>
      <w:r w:rsidRPr="00F52BBB">
        <w:rPr>
          <w:rFonts w:ascii="Helvetica" w:hAnsi="Helvetica" w:cs="Helvetica"/>
          <w:sz w:val="22"/>
          <w:szCs w:val="22"/>
        </w:rPr>
        <w:tab/>
      </w:r>
    </w:p>
    <w:p w:rsidR="00BB17ED" w:rsidRDefault="00BB17ED" w:rsidP="00BB17ED">
      <w:pPr>
        <w:jc w:val="right"/>
        <w:rPr>
          <w:rFonts w:ascii="Helvetica" w:hAnsi="Helvetica" w:cs="Helvetica"/>
          <w:sz w:val="22"/>
          <w:szCs w:val="22"/>
        </w:rPr>
      </w:pPr>
      <w:r w:rsidRPr="00F52BBB">
        <w:rPr>
          <w:rFonts w:ascii="Helvetica" w:hAnsi="Helvetica" w:cs="Helvetica"/>
          <w:sz w:val="22"/>
          <w:szCs w:val="22"/>
        </w:rPr>
        <w:tab/>
      </w:r>
      <w:r w:rsidRPr="00F52BBB">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t>Equipo Redes</w:t>
      </w:r>
    </w:p>
    <w:p w:rsidR="00BB17ED" w:rsidRDefault="00BB17ED" w:rsidP="00BB17ED">
      <w:pPr>
        <w:pBdr>
          <w:bottom w:val="single" w:sz="4" w:space="1" w:color="auto"/>
        </w:pBdr>
        <w:jc w:val="right"/>
        <w:rPr>
          <w:rFonts w:ascii="Helvetica" w:hAnsi="Helvetica" w:cs="Helvetica"/>
          <w:sz w:val="22"/>
          <w:szCs w:val="22"/>
        </w:rPr>
      </w:pPr>
    </w:p>
    <w:p w:rsidR="00BB17ED" w:rsidRDefault="00BB17ED" w:rsidP="00BB17ED">
      <w:pPr>
        <w:jc w:val="both"/>
        <w:rPr>
          <w:rFonts w:ascii="Helvetica" w:hAnsi="Helvetica" w:cs="Helvetica"/>
          <w:sz w:val="22"/>
          <w:szCs w:val="22"/>
        </w:rPr>
      </w:pPr>
    </w:p>
    <w:p w:rsidR="00BB17ED" w:rsidRPr="00AB242F" w:rsidRDefault="00BB17ED" w:rsidP="00BB17ED">
      <w:pPr>
        <w:jc w:val="both"/>
        <w:rPr>
          <w:rFonts w:ascii="Helvetica" w:hAnsi="Helvetica" w:cs="Helvetica"/>
          <w:b/>
          <w:sz w:val="22"/>
          <w:szCs w:val="22"/>
        </w:rPr>
      </w:pPr>
      <w:r w:rsidRPr="00AB242F">
        <w:rPr>
          <w:rFonts w:ascii="Helvetica" w:hAnsi="Helvetica" w:cs="Helvetica"/>
          <w:b/>
          <w:sz w:val="22"/>
          <w:szCs w:val="22"/>
        </w:rPr>
        <w:t>ADMINISTRACIÓN FEDERAL DE INGRESOS PÚBLICOS</w:t>
      </w:r>
    </w:p>
    <w:p w:rsidR="00BB17ED" w:rsidRPr="00AB242F" w:rsidRDefault="00BB17ED" w:rsidP="00BB17ED">
      <w:pPr>
        <w:jc w:val="both"/>
        <w:rPr>
          <w:rFonts w:ascii="Helvetica" w:hAnsi="Helvetica" w:cs="Helvetica"/>
          <w:b/>
          <w:sz w:val="22"/>
          <w:szCs w:val="22"/>
        </w:rPr>
      </w:pPr>
      <w:r w:rsidRPr="00AB242F">
        <w:rPr>
          <w:rFonts w:ascii="Helvetica" w:hAnsi="Helvetica" w:cs="Helvetica"/>
          <w:b/>
          <w:sz w:val="22"/>
          <w:szCs w:val="22"/>
        </w:rPr>
        <w:t>Resolución General 4796/2020</w:t>
      </w:r>
      <w:r w:rsidRPr="000504C7">
        <w:rPr>
          <w:rFonts w:ascii="Helvetica" w:hAnsi="Helvetica" w:cs="Helvetica"/>
          <w:b/>
          <w:sz w:val="22"/>
          <w:szCs w:val="22"/>
        </w:rPr>
        <w:t xml:space="preserve"> E-AFIP-AFIP</w:t>
      </w:r>
    </w:p>
    <w:p w:rsidR="00BB17ED" w:rsidRPr="00AB242F" w:rsidRDefault="00BB17ED" w:rsidP="00BB17ED">
      <w:pPr>
        <w:jc w:val="both"/>
        <w:rPr>
          <w:rFonts w:ascii="Helvetica" w:hAnsi="Helvetica" w:cs="Helvetica"/>
          <w:b/>
          <w:sz w:val="22"/>
          <w:szCs w:val="22"/>
        </w:rPr>
      </w:pPr>
      <w:r w:rsidRPr="00AB242F">
        <w:rPr>
          <w:rFonts w:ascii="Helvetica" w:hAnsi="Helvetica" w:cs="Helvetica"/>
          <w:b/>
          <w:sz w:val="22"/>
          <w:szCs w:val="22"/>
        </w:rPr>
        <w:t>Procedimiento. “Portal IVA”. Registración electrónica. “Libro de IVA Digital”. Determinación del impuesto al valor agregado. “IVA Simplificado”. Resolución General N° 4.597 y su modificatoria. Norma modificatoria.</w:t>
      </w:r>
    </w:p>
    <w:p w:rsidR="00BB17ED" w:rsidRDefault="00BB17ED" w:rsidP="00BB17ED">
      <w:pPr>
        <w:jc w:val="right"/>
        <w:rPr>
          <w:rFonts w:ascii="Helvetica" w:hAnsi="Helvetica" w:cs="Helvetica"/>
          <w:sz w:val="22"/>
          <w:szCs w:val="22"/>
        </w:rPr>
      </w:pPr>
      <w:r>
        <w:rPr>
          <w:rFonts w:ascii="Helvetica" w:hAnsi="Helvetica" w:cs="Helvetica"/>
          <w:sz w:val="22"/>
          <w:szCs w:val="22"/>
        </w:rPr>
        <w:t>B.O. 26/08/20</w:t>
      </w:r>
    </w:p>
    <w:p w:rsidR="00BB17ED" w:rsidRPr="00AB242F" w:rsidRDefault="00BB17ED" w:rsidP="00BB17ED">
      <w:pPr>
        <w:jc w:val="right"/>
        <w:rPr>
          <w:rFonts w:ascii="Helvetica" w:hAnsi="Helvetica" w:cs="Helvetica"/>
          <w:sz w:val="22"/>
          <w:szCs w:val="22"/>
        </w:rPr>
      </w:pPr>
      <w:r w:rsidRPr="00AB242F">
        <w:rPr>
          <w:rFonts w:ascii="Helvetica" w:hAnsi="Helvetica" w:cs="Helvetica"/>
          <w:sz w:val="22"/>
          <w:szCs w:val="22"/>
        </w:rPr>
        <w:t>Ciudad de Buenos Aires, 25/08/2020</w:t>
      </w:r>
    </w:p>
    <w:p w:rsidR="00BB17ED" w:rsidRPr="00AB242F" w:rsidRDefault="00BB17ED" w:rsidP="00BB17ED">
      <w:pPr>
        <w:jc w:val="both"/>
        <w:rPr>
          <w:rFonts w:ascii="Helvetica" w:hAnsi="Helvetica" w:cs="Helvetica"/>
          <w:sz w:val="22"/>
          <w:szCs w:val="22"/>
        </w:rPr>
      </w:pPr>
    </w:p>
    <w:p w:rsidR="00BB17ED" w:rsidRPr="00AB242F" w:rsidRDefault="00BB17ED" w:rsidP="00BB17ED">
      <w:pPr>
        <w:jc w:val="both"/>
        <w:rPr>
          <w:rFonts w:ascii="Helvetica" w:hAnsi="Helvetica" w:cs="Helvetica"/>
          <w:sz w:val="22"/>
          <w:szCs w:val="22"/>
        </w:rPr>
      </w:pPr>
      <w:r w:rsidRPr="00AB242F">
        <w:rPr>
          <w:rFonts w:ascii="Helvetica" w:hAnsi="Helvetica" w:cs="Helvetica"/>
          <w:sz w:val="22"/>
          <w:szCs w:val="22"/>
        </w:rPr>
        <w:t>VISTO el Expediente Electrónico N° EX-2020-00513866- -AFIP-SGDADVCOAD#SDGCTI, y</w:t>
      </w:r>
    </w:p>
    <w:p w:rsidR="00BB17ED" w:rsidRPr="00AB242F" w:rsidRDefault="00BB17ED" w:rsidP="00BB17ED">
      <w:pPr>
        <w:jc w:val="both"/>
        <w:rPr>
          <w:rFonts w:ascii="Helvetica" w:hAnsi="Helvetica" w:cs="Helvetica"/>
          <w:sz w:val="22"/>
          <w:szCs w:val="22"/>
        </w:rPr>
      </w:pPr>
      <w:r w:rsidRPr="00AB242F">
        <w:rPr>
          <w:rFonts w:ascii="Helvetica" w:hAnsi="Helvetica" w:cs="Helvetica"/>
          <w:sz w:val="22"/>
          <w:szCs w:val="22"/>
        </w:rPr>
        <w:t>CONSIDERANDO:</w:t>
      </w:r>
    </w:p>
    <w:p w:rsidR="00BB17ED" w:rsidRPr="00AB242F" w:rsidRDefault="00BB17ED" w:rsidP="00BB17ED">
      <w:pPr>
        <w:jc w:val="both"/>
        <w:rPr>
          <w:rFonts w:ascii="Helvetica" w:hAnsi="Helvetica" w:cs="Helvetica"/>
          <w:sz w:val="22"/>
          <w:szCs w:val="22"/>
        </w:rPr>
      </w:pPr>
      <w:r w:rsidRPr="00AB242F">
        <w:rPr>
          <w:rFonts w:ascii="Helvetica" w:hAnsi="Helvetica" w:cs="Helvetica"/>
          <w:sz w:val="22"/>
          <w:szCs w:val="22"/>
        </w:rPr>
        <w:t>Que la Resolución General N° 4.597 y su modificatoria, estableció el régimen de registración electrónica de operaciones de venta, compra, cesiones, exportaciones e importaciones definitivas de bienes y servicios, locaciones y prestaciones, denominado “Libro de IVA Digital”, permitiendo además que determinados sujetos presenten la declaración jurada mensual determinativa del impuesto al valor agregado de manera simplificada mediante el servicio denominado “PORTAL IVA”.</w:t>
      </w:r>
    </w:p>
    <w:p w:rsidR="00BB17ED" w:rsidRPr="00AB242F" w:rsidRDefault="00BB17ED" w:rsidP="00BB17ED">
      <w:pPr>
        <w:jc w:val="both"/>
        <w:rPr>
          <w:rFonts w:ascii="Helvetica" w:hAnsi="Helvetica" w:cs="Helvetica"/>
          <w:sz w:val="22"/>
          <w:szCs w:val="22"/>
        </w:rPr>
      </w:pPr>
      <w:r w:rsidRPr="00AB242F">
        <w:rPr>
          <w:rFonts w:ascii="Helvetica" w:hAnsi="Helvetica" w:cs="Helvetica"/>
          <w:sz w:val="22"/>
          <w:szCs w:val="22"/>
        </w:rPr>
        <w:t>Que habida cuenta del gran universo de responsables que se encontrarán alcanzados por el referido régimen a partir del período agosto 2020, razones de buena administración tributaria aconsejan modificar las fechas de aplicación de la mencionada norma, en orden a facilitar el cumplimiento de la obligación de registración electrónica de las operaciones.</w:t>
      </w:r>
    </w:p>
    <w:p w:rsidR="00BB17ED" w:rsidRPr="00AB242F" w:rsidRDefault="00BB17ED" w:rsidP="00BB17ED">
      <w:pPr>
        <w:jc w:val="both"/>
        <w:rPr>
          <w:rFonts w:ascii="Helvetica" w:hAnsi="Helvetica" w:cs="Helvetica"/>
          <w:sz w:val="22"/>
          <w:szCs w:val="22"/>
        </w:rPr>
      </w:pPr>
      <w:r w:rsidRPr="00AB242F">
        <w:rPr>
          <w:rFonts w:ascii="Helvetica" w:hAnsi="Helvetica" w:cs="Helvetica"/>
          <w:sz w:val="22"/>
          <w:szCs w:val="22"/>
        </w:rPr>
        <w:t>Que han tomado la intervención que les compete la Dirección de Legislación y las Subdirecciones Generales de Asuntos Jurídicos, Fiscalización, Servicios al Contribuyente, Recaudación y Sistemas y Telecomunicaciones.</w:t>
      </w:r>
    </w:p>
    <w:p w:rsidR="00BB17ED" w:rsidRPr="00AB242F" w:rsidRDefault="00BB17ED" w:rsidP="00BB17ED">
      <w:pPr>
        <w:jc w:val="both"/>
        <w:rPr>
          <w:rFonts w:ascii="Helvetica" w:hAnsi="Helvetica" w:cs="Helvetica"/>
          <w:sz w:val="22"/>
          <w:szCs w:val="22"/>
        </w:rPr>
      </w:pPr>
      <w:r w:rsidRPr="00AB242F">
        <w:rPr>
          <w:rFonts w:ascii="Helvetica" w:hAnsi="Helvetica" w:cs="Helvetica"/>
          <w:sz w:val="22"/>
          <w:szCs w:val="22"/>
        </w:rPr>
        <w:t>Que la presente se dicta en ejercicio de las facultades conferidas por los artículos 33 y 36 de la Ley N° 11.683, texto ordenado en 1998 y sus modificaciones, el artículo 48 del Decreto N° 1.397 del 12 de junio de 1979 y sus modificatorios, y el artículo 7° del Decreto N° 618 del 10 de julio de 1997, sus modificatorios y sus complementarios.</w:t>
      </w:r>
    </w:p>
    <w:p w:rsidR="00BB17ED" w:rsidRPr="00AB242F" w:rsidRDefault="00BB17ED" w:rsidP="00BB17ED">
      <w:pPr>
        <w:jc w:val="both"/>
        <w:rPr>
          <w:rFonts w:ascii="Helvetica" w:hAnsi="Helvetica" w:cs="Helvetica"/>
          <w:sz w:val="22"/>
          <w:szCs w:val="22"/>
        </w:rPr>
      </w:pPr>
    </w:p>
    <w:p w:rsidR="00BB17ED" w:rsidRPr="00AB242F" w:rsidRDefault="00BB17ED" w:rsidP="00BB17ED">
      <w:pPr>
        <w:jc w:val="both"/>
        <w:rPr>
          <w:rFonts w:ascii="Helvetica" w:hAnsi="Helvetica" w:cs="Helvetica"/>
          <w:sz w:val="22"/>
          <w:szCs w:val="22"/>
        </w:rPr>
      </w:pPr>
      <w:r w:rsidRPr="00AB242F">
        <w:rPr>
          <w:rFonts w:ascii="Helvetica" w:hAnsi="Helvetica" w:cs="Helvetica"/>
          <w:sz w:val="22"/>
          <w:szCs w:val="22"/>
        </w:rPr>
        <w:t>Por ello,</w:t>
      </w:r>
    </w:p>
    <w:p w:rsidR="00BB17ED" w:rsidRPr="00AB242F" w:rsidRDefault="00BB17ED" w:rsidP="00BB17ED">
      <w:pPr>
        <w:jc w:val="both"/>
        <w:rPr>
          <w:rFonts w:ascii="Helvetica" w:hAnsi="Helvetica" w:cs="Helvetica"/>
          <w:sz w:val="22"/>
          <w:szCs w:val="22"/>
        </w:rPr>
      </w:pPr>
    </w:p>
    <w:p w:rsidR="00BB17ED" w:rsidRPr="00AB242F" w:rsidRDefault="00BB17ED" w:rsidP="00BB17ED">
      <w:pPr>
        <w:jc w:val="center"/>
        <w:rPr>
          <w:rFonts w:ascii="Helvetica" w:hAnsi="Helvetica" w:cs="Helvetica"/>
          <w:b/>
          <w:sz w:val="22"/>
          <w:szCs w:val="22"/>
        </w:rPr>
      </w:pPr>
      <w:r w:rsidRPr="00AB242F">
        <w:rPr>
          <w:rFonts w:ascii="Helvetica" w:hAnsi="Helvetica" w:cs="Helvetica"/>
          <w:b/>
          <w:sz w:val="22"/>
          <w:szCs w:val="22"/>
        </w:rPr>
        <w:t>LA ADMINISTRADORA FEDERAL DE LA ADMINISTRACIÓN FEDERAL DE INGRESOS PÚBLICOS</w:t>
      </w:r>
    </w:p>
    <w:p w:rsidR="00BB17ED" w:rsidRPr="00AB242F" w:rsidRDefault="00BB17ED" w:rsidP="00BB17ED">
      <w:pPr>
        <w:jc w:val="center"/>
        <w:rPr>
          <w:rFonts w:ascii="Helvetica" w:hAnsi="Helvetica" w:cs="Helvetica"/>
          <w:b/>
          <w:sz w:val="22"/>
          <w:szCs w:val="22"/>
        </w:rPr>
      </w:pPr>
      <w:r w:rsidRPr="00AB242F">
        <w:rPr>
          <w:rFonts w:ascii="Helvetica" w:hAnsi="Helvetica" w:cs="Helvetica"/>
          <w:b/>
          <w:sz w:val="22"/>
          <w:szCs w:val="22"/>
        </w:rPr>
        <w:t>RESUELVE:</w:t>
      </w:r>
    </w:p>
    <w:p w:rsidR="00BB17ED" w:rsidRPr="00AB242F" w:rsidRDefault="00BB17ED" w:rsidP="00BB17ED">
      <w:pPr>
        <w:jc w:val="both"/>
        <w:rPr>
          <w:rFonts w:ascii="Helvetica" w:hAnsi="Helvetica" w:cs="Helvetica"/>
          <w:sz w:val="22"/>
          <w:szCs w:val="22"/>
        </w:rPr>
      </w:pPr>
    </w:p>
    <w:p w:rsidR="00BB17ED" w:rsidRPr="00AB242F" w:rsidRDefault="00BB17ED" w:rsidP="00BB17ED">
      <w:pPr>
        <w:jc w:val="both"/>
        <w:rPr>
          <w:rFonts w:ascii="Helvetica" w:hAnsi="Helvetica" w:cs="Helvetica"/>
          <w:sz w:val="22"/>
          <w:szCs w:val="22"/>
        </w:rPr>
      </w:pPr>
      <w:r w:rsidRPr="00AB242F">
        <w:rPr>
          <w:rFonts w:ascii="Helvetica" w:hAnsi="Helvetica" w:cs="Helvetica"/>
          <w:sz w:val="22"/>
          <w:szCs w:val="22"/>
        </w:rPr>
        <w:t>ARTÍCULO 1º.- Modificar la Resolución General N° 4.597 y su modificatoria, en la forma que se indica a continuación:</w:t>
      </w:r>
    </w:p>
    <w:p w:rsidR="00BB17ED" w:rsidRPr="00AB242F" w:rsidRDefault="00BB17ED" w:rsidP="00BB17ED">
      <w:pPr>
        <w:jc w:val="both"/>
        <w:rPr>
          <w:rFonts w:ascii="Helvetica" w:hAnsi="Helvetica" w:cs="Helvetica"/>
          <w:sz w:val="22"/>
          <w:szCs w:val="22"/>
        </w:rPr>
      </w:pPr>
    </w:p>
    <w:p w:rsidR="00BB17ED" w:rsidRPr="00AB242F" w:rsidRDefault="00BB17ED" w:rsidP="00BB17ED">
      <w:pPr>
        <w:jc w:val="both"/>
        <w:rPr>
          <w:rFonts w:ascii="Helvetica" w:hAnsi="Helvetica" w:cs="Helvetica"/>
          <w:sz w:val="22"/>
          <w:szCs w:val="22"/>
        </w:rPr>
      </w:pPr>
      <w:r w:rsidRPr="00AB242F">
        <w:rPr>
          <w:rFonts w:ascii="Helvetica" w:hAnsi="Helvetica" w:cs="Helvetica"/>
          <w:sz w:val="22"/>
          <w:szCs w:val="22"/>
        </w:rPr>
        <w:t>1. Sustituir el inciso b) del artículo 24, por el siguiente:</w:t>
      </w:r>
    </w:p>
    <w:p w:rsidR="00BB17ED" w:rsidRPr="00AB242F" w:rsidRDefault="00BB17ED" w:rsidP="00BB17ED">
      <w:pPr>
        <w:jc w:val="both"/>
        <w:rPr>
          <w:rFonts w:ascii="Helvetica" w:hAnsi="Helvetica" w:cs="Helvetica"/>
          <w:sz w:val="22"/>
          <w:szCs w:val="22"/>
        </w:rPr>
      </w:pPr>
    </w:p>
    <w:p w:rsidR="00BB17ED" w:rsidRPr="00AB242F" w:rsidRDefault="00BB17ED" w:rsidP="00BB17ED">
      <w:pPr>
        <w:jc w:val="both"/>
        <w:rPr>
          <w:rFonts w:ascii="Helvetica" w:hAnsi="Helvetica" w:cs="Helvetica"/>
          <w:sz w:val="22"/>
          <w:szCs w:val="22"/>
        </w:rPr>
      </w:pPr>
      <w:r w:rsidRPr="00AB242F">
        <w:rPr>
          <w:rFonts w:ascii="Helvetica" w:hAnsi="Helvetica" w:cs="Helvetica"/>
          <w:sz w:val="22"/>
          <w:szCs w:val="22"/>
        </w:rPr>
        <w:t>“b) El Capítulo I del Título II y el Anexo IV: a partir del período enero 2021.”.</w:t>
      </w:r>
    </w:p>
    <w:p w:rsidR="00BB17ED" w:rsidRPr="00AB242F" w:rsidRDefault="00BB17ED" w:rsidP="00BB17ED">
      <w:pPr>
        <w:jc w:val="both"/>
        <w:rPr>
          <w:rFonts w:ascii="Helvetica" w:hAnsi="Helvetica" w:cs="Helvetica"/>
          <w:sz w:val="22"/>
          <w:szCs w:val="22"/>
        </w:rPr>
      </w:pPr>
    </w:p>
    <w:p w:rsidR="00BB17ED" w:rsidRPr="00AB242F" w:rsidRDefault="00BB17ED" w:rsidP="00BB17ED">
      <w:pPr>
        <w:jc w:val="both"/>
        <w:rPr>
          <w:rFonts w:ascii="Helvetica" w:hAnsi="Helvetica" w:cs="Helvetica"/>
          <w:sz w:val="22"/>
          <w:szCs w:val="22"/>
        </w:rPr>
      </w:pPr>
      <w:r w:rsidRPr="00AB242F">
        <w:rPr>
          <w:rFonts w:ascii="Helvetica" w:hAnsi="Helvetica" w:cs="Helvetica"/>
          <w:sz w:val="22"/>
          <w:szCs w:val="22"/>
        </w:rPr>
        <w:t>2. Sustituir el artículo 25, por el siguiente:</w:t>
      </w:r>
    </w:p>
    <w:p w:rsidR="00BB17ED" w:rsidRPr="00AB242F" w:rsidRDefault="00BB17ED" w:rsidP="00BB17ED">
      <w:pPr>
        <w:jc w:val="both"/>
        <w:rPr>
          <w:rFonts w:ascii="Helvetica" w:hAnsi="Helvetica" w:cs="Helvetica"/>
          <w:sz w:val="22"/>
          <w:szCs w:val="22"/>
        </w:rPr>
      </w:pPr>
    </w:p>
    <w:p w:rsidR="00BB17ED" w:rsidRPr="00AB242F" w:rsidRDefault="00BB17ED" w:rsidP="00BB17ED">
      <w:pPr>
        <w:jc w:val="both"/>
        <w:rPr>
          <w:rFonts w:ascii="Helvetica" w:hAnsi="Helvetica" w:cs="Helvetica"/>
          <w:sz w:val="22"/>
          <w:szCs w:val="22"/>
        </w:rPr>
      </w:pPr>
      <w:r w:rsidRPr="00AB242F">
        <w:rPr>
          <w:rFonts w:ascii="Helvetica" w:hAnsi="Helvetica" w:cs="Helvetica"/>
          <w:sz w:val="22"/>
          <w:szCs w:val="22"/>
        </w:rPr>
        <w:t>“ARTÍCULO 25.- Las disposiciones de esta resolución general entrarán en vigencia a partir del 1 de octubre de 2019, excepto para los casos que se detallan a continuación, cuya aplicación se determina seguidamente:</w:t>
      </w:r>
    </w:p>
    <w:p w:rsidR="00BB17ED" w:rsidRPr="00AB242F" w:rsidRDefault="00BB17ED" w:rsidP="00BB17ED">
      <w:pPr>
        <w:jc w:val="both"/>
        <w:rPr>
          <w:rFonts w:ascii="Helvetica" w:hAnsi="Helvetica" w:cs="Helvetica"/>
          <w:sz w:val="22"/>
          <w:szCs w:val="22"/>
        </w:rPr>
      </w:pPr>
    </w:p>
    <w:p w:rsidR="00BB17ED" w:rsidRPr="00AB242F" w:rsidRDefault="00BB17ED" w:rsidP="00BB17ED">
      <w:pPr>
        <w:jc w:val="both"/>
        <w:rPr>
          <w:rFonts w:ascii="Helvetica" w:hAnsi="Helvetica" w:cs="Helvetica"/>
          <w:sz w:val="22"/>
          <w:szCs w:val="22"/>
        </w:rPr>
      </w:pPr>
      <w:r w:rsidRPr="00AB242F">
        <w:rPr>
          <w:rFonts w:ascii="Helvetica" w:hAnsi="Helvetica" w:cs="Helvetica"/>
          <w:sz w:val="22"/>
          <w:szCs w:val="22"/>
        </w:rPr>
        <w:t>a) Obligación de registración electrónica de las operaciones mediante la generación y presentación del “Libro de IVA Digital”:</w:t>
      </w:r>
    </w:p>
    <w:p w:rsidR="00BB17ED" w:rsidRPr="00AB242F" w:rsidRDefault="00BB17ED" w:rsidP="00BB17ED">
      <w:pPr>
        <w:jc w:val="both"/>
        <w:rPr>
          <w:rFonts w:ascii="Helvetica" w:hAnsi="Helvetica" w:cs="Helvetica"/>
          <w:sz w:val="22"/>
          <w:szCs w:val="22"/>
        </w:rPr>
      </w:pPr>
    </w:p>
    <w:p w:rsidR="00BB17ED" w:rsidRPr="00AB242F" w:rsidRDefault="00BB17ED" w:rsidP="00BB17ED">
      <w:pPr>
        <w:jc w:val="both"/>
        <w:rPr>
          <w:rFonts w:ascii="Helvetica" w:hAnsi="Helvetica" w:cs="Helvetica"/>
          <w:sz w:val="22"/>
          <w:szCs w:val="22"/>
        </w:rPr>
      </w:pPr>
      <w:r w:rsidRPr="00AB242F">
        <w:rPr>
          <w:rFonts w:ascii="Helvetica" w:hAnsi="Helvetica" w:cs="Helvetica"/>
          <w:sz w:val="22"/>
          <w:szCs w:val="22"/>
        </w:rPr>
        <w:t>1. Para responsables inscriptos en el impuesto al valor agregado notificados respecto de su inclusión, en el Domicilio Fiscal Electrónico: a partir del mes siguiente al de la notificación.</w:t>
      </w:r>
    </w:p>
    <w:p w:rsidR="00BB17ED" w:rsidRPr="00AB242F" w:rsidRDefault="00BB17ED" w:rsidP="00BB17ED">
      <w:pPr>
        <w:jc w:val="both"/>
        <w:rPr>
          <w:rFonts w:ascii="Helvetica" w:hAnsi="Helvetica" w:cs="Helvetica"/>
          <w:sz w:val="22"/>
          <w:szCs w:val="22"/>
        </w:rPr>
      </w:pPr>
    </w:p>
    <w:p w:rsidR="00BB17ED" w:rsidRPr="00AB242F" w:rsidRDefault="00BB17ED" w:rsidP="00BB17ED">
      <w:pPr>
        <w:jc w:val="both"/>
        <w:rPr>
          <w:rFonts w:ascii="Helvetica" w:hAnsi="Helvetica" w:cs="Helvetica"/>
          <w:sz w:val="22"/>
          <w:szCs w:val="22"/>
        </w:rPr>
      </w:pPr>
      <w:r w:rsidRPr="00AB242F">
        <w:rPr>
          <w:rFonts w:ascii="Helvetica" w:hAnsi="Helvetica" w:cs="Helvetica"/>
          <w:sz w:val="22"/>
          <w:szCs w:val="22"/>
        </w:rPr>
        <w:t>2. Para responsables inscriptos en el impuesto al valor agregado no comprendidos en el punto anterior, que se encuentren obligados a presentar el Régimen de Información de Compras y Ventas previsto en la Resolución General N° 3.685 y sus modificatorias, con anterioridad al 1° de octubre de 2019, y hayan efectuado operaciones (gravadas, exentas y no gravadas) declaradas en el impuesto durante el año calendario 2018 por un importe total neto de impuestos y tasas:</w:t>
      </w:r>
    </w:p>
    <w:p w:rsidR="00BB17ED" w:rsidRPr="00AB242F" w:rsidRDefault="00BB17ED" w:rsidP="00BB17ED">
      <w:pPr>
        <w:jc w:val="both"/>
        <w:rPr>
          <w:rFonts w:ascii="Helvetica" w:hAnsi="Helvetica" w:cs="Helvetica"/>
          <w:sz w:val="22"/>
          <w:szCs w:val="22"/>
        </w:rPr>
      </w:pPr>
    </w:p>
    <w:p w:rsidR="00BB17ED" w:rsidRPr="00AB242F" w:rsidRDefault="00BB17ED" w:rsidP="00BB17ED">
      <w:pPr>
        <w:jc w:val="both"/>
        <w:rPr>
          <w:rFonts w:ascii="Helvetica" w:hAnsi="Helvetica" w:cs="Helvetica"/>
          <w:sz w:val="22"/>
          <w:szCs w:val="22"/>
        </w:rPr>
      </w:pPr>
      <w:r w:rsidRPr="00AB242F">
        <w:rPr>
          <w:rFonts w:ascii="Helvetica" w:hAnsi="Helvetica" w:cs="Helvetica"/>
          <w:sz w:val="22"/>
          <w:szCs w:val="22"/>
        </w:rPr>
        <w:t>2.1. Igual o inferior a QUINIENTOS MIL PESOS ($ 500.000.-): a partir del período junio de 2020.</w:t>
      </w:r>
    </w:p>
    <w:p w:rsidR="00BB17ED" w:rsidRPr="00AB242F" w:rsidRDefault="00BB17ED" w:rsidP="00BB17ED">
      <w:pPr>
        <w:jc w:val="both"/>
        <w:rPr>
          <w:rFonts w:ascii="Helvetica" w:hAnsi="Helvetica" w:cs="Helvetica"/>
          <w:sz w:val="22"/>
          <w:szCs w:val="22"/>
        </w:rPr>
      </w:pPr>
    </w:p>
    <w:p w:rsidR="00BB17ED" w:rsidRPr="00AB242F" w:rsidRDefault="00BB17ED" w:rsidP="00BB17ED">
      <w:pPr>
        <w:jc w:val="both"/>
        <w:rPr>
          <w:rFonts w:ascii="Helvetica" w:hAnsi="Helvetica" w:cs="Helvetica"/>
          <w:sz w:val="22"/>
          <w:szCs w:val="22"/>
        </w:rPr>
      </w:pPr>
      <w:r w:rsidRPr="00AB242F">
        <w:rPr>
          <w:rFonts w:ascii="Helvetica" w:hAnsi="Helvetica" w:cs="Helvetica"/>
          <w:sz w:val="22"/>
          <w:szCs w:val="22"/>
        </w:rPr>
        <w:t>2.2. Superior a QUINIENTOS MIL PESOS ($ 500.000.-) e inferior o igual a DOS MILLONES DE PESOS ($ 2.000.000.-): a partir del período julio de 2020.</w:t>
      </w:r>
    </w:p>
    <w:p w:rsidR="00BB17ED" w:rsidRPr="00AB242F" w:rsidRDefault="00BB17ED" w:rsidP="00BB17ED">
      <w:pPr>
        <w:jc w:val="both"/>
        <w:rPr>
          <w:rFonts w:ascii="Helvetica" w:hAnsi="Helvetica" w:cs="Helvetica"/>
          <w:sz w:val="22"/>
          <w:szCs w:val="22"/>
        </w:rPr>
      </w:pPr>
    </w:p>
    <w:p w:rsidR="00BB17ED" w:rsidRPr="00AB242F" w:rsidRDefault="00BB17ED" w:rsidP="00BB17ED">
      <w:pPr>
        <w:jc w:val="both"/>
        <w:rPr>
          <w:rFonts w:ascii="Helvetica" w:hAnsi="Helvetica" w:cs="Helvetica"/>
          <w:sz w:val="22"/>
          <w:szCs w:val="22"/>
        </w:rPr>
      </w:pPr>
      <w:r w:rsidRPr="00AB242F">
        <w:rPr>
          <w:rFonts w:ascii="Helvetica" w:hAnsi="Helvetica" w:cs="Helvetica"/>
          <w:sz w:val="22"/>
          <w:szCs w:val="22"/>
        </w:rPr>
        <w:t>2.3. Superior a DOS MILLONES DE PESOS ($ 2.000.000.-) e inferior o igual a CINCO MILLONES DE PESOS ($ 5.000.000.-): a partir del período septiembre de 2020.</w:t>
      </w:r>
    </w:p>
    <w:p w:rsidR="00BB17ED" w:rsidRPr="00AB242F" w:rsidRDefault="00BB17ED" w:rsidP="00BB17ED">
      <w:pPr>
        <w:jc w:val="both"/>
        <w:rPr>
          <w:rFonts w:ascii="Helvetica" w:hAnsi="Helvetica" w:cs="Helvetica"/>
          <w:sz w:val="22"/>
          <w:szCs w:val="22"/>
        </w:rPr>
      </w:pPr>
    </w:p>
    <w:p w:rsidR="00BB17ED" w:rsidRPr="00AB242F" w:rsidRDefault="00BB17ED" w:rsidP="00BB17ED">
      <w:pPr>
        <w:jc w:val="both"/>
        <w:rPr>
          <w:rFonts w:ascii="Helvetica" w:hAnsi="Helvetica" w:cs="Helvetica"/>
          <w:sz w:val="22"/>
          <w:szCs w:val="22"/>
        </w:rPr>
      </w:pPr>
      <w:r w:rsidRPr="00AB242F">
        <w:rPr>
          <w:rFonts w:ascii="Helvetica" w:hAnsi="Helvetica" w:cs="Helvetica"/>
          <w:sz w:val="22"/>
          <w:szCs w:val="22"/>
        </w:rPr>
        <w:t>2.4. Superior a CINCO MILLONES DE PESOS ($ 5.000.000.-) e inferior o igual a DIEZ MILLONES DE PESOS ($ 10.000.000.-): a partir del período octubre de 2020.</w:t>
      </w:r>
    </w:p>
    <w:p w:rsidR="00BB17ED" w:rsidRPr="00AB242F" w:rsidRDefault="00BB17ED" w:rsidP="00BB17ED">
      <w:pPr>
        <w:jc w:val="both"/>
        <w:rPr>
          <w:rFonts w:ascii="Helvetica" w:hAnsi="Helvetica" w:cs="Helvetica"/>
          <w:sz w:val="22"/>
          <w:szCs w:val="22"/>
        </w:rPr>
      </w:pPr>
    </w:p>
    <w:p w:rsidR="00BB17ED" w:rsidRPr="00AB242F" w:rsidRDefault="00BB17ED" w:rsidP="00BB17ED">
      <w:pPr>
        <w:jc w:val="both"/>
        <w:rPr>
          <w:rFonts w:ascii="Helvetica" w:hAnsi="Helvetica" w:cs="Helvetica"/>
          <w:sz w:val="22"/>
          <w:szCs w:val="22"/>
        </w:rPr>
      </w:pPr>
      <w:r w:rsidRPr="00AB242F">
        <w:rPr>
          <w:rFonts w:ascii="Helvetica" w:hAnsi="Helvetica" w:cs="Helvetica"/>
          <w:sz w:val="22"/>
          <w:szCs w:val="22"/>
        </w:rPr>
        <w:t>2.5. Superior a DIEZ MILLONES DE PESOS ($ 10.000.000.-): a partir del período noviembre de 2020.</w:t>
      </w:r>
    </w:p>
    <w:p w:rsidR="00BB17ED" w:rsidRPr="00AB242F" w:rsidRDefault="00BB17ED" w:rsidP="00BB17ED">
      <w:pPr>
        <w:jc w:val="both"/>
        <w:rPr>
          <w:rFonts w:ascii="Helvetica" w:hAnsi="Helvetica" w:cs="Helvetica"/>
          <w:sz w:val="22"/>
          <w:szCs w:val="22"/>
        </w:rPr>
      </w:pPr>
    </w:p>
    <w:p w:rsidR="00BB17ED" w:rsidRPr="00AB242F" w:rsidRDefault="00BB17ED" w:rsidP="00BB17ED">
      <w:pPr>
        <w:jc w:val="both"/>
        <w:rPr>
          <w:rFonts w:ascii="Helvetica" w:hAnsi="Helvetica" w:cs="Helvetica"/>
          <w:sz w:val="22"/>
          <w:szCs w:val="22"/>
        </w:rPr>
      </w:pPr>
      <w:r w:rsidRPr="00AB242F">
        <w:rPr>
          <w:rFonts w:ascii="Helvetica" w:hAnsi="Helvetica" w:cs="Helvetica"/>
          <w:sz w:val="22"/>
          <w:szCs w:val="22"/>
        </w:rPr>
        <w:t>3. Para el resto de los responsables inscriptos en el impuesto al valor agregado: a partir del período diciembre de 2020.</w:t>
      </w:r>
    </w:p>
    <w:p w:rsidR="00BB17ED" w:rsidRPr="00AB242F" w:rsidRDefault="00BB17ED" w:rsidP="00BB17ED">
      <w:pPr>
        <w:jc w:val="both"/>
        <w:rPr>
          <w:rFonts w:ascii="Helvetica" w:hAnsi="Helvetica" w:cs="Helvetica"/>
          <w:sz w:val="22"/>
          <w:szCs w:val="22"/>
        </w:rPr>
      </w:pPr>
    </w:p>
    <w:p w:rsidR="00BB17ED" w:rsidRPr="00AB242F" w:rsidRDefault="00BB17ED" w:rsidP="00BB17ED">
      <w:pPr>
        <w:jc w:val="both"/>
        <w:rPr>
          <w:rFonts w:ascii="Helvetica" w:hAnsi="Helvetica" w:cs="Helvetica"/>
          <w:sz w:val="22"/>
          <w:szCs w:val="22"/>
        </w:rPr>
      </w:pPr>
      <w:r w:rsidRPr="00AB242F">
        <w:rPr>
          <w:rFonts w:ascii="Helvetica" w:hAnsi="Helvetica" w:cs="Helvetica"/>
          <w:sz w:val="22"/>
          <w:szCs w:val="22"/>
        </w:rPr>
        <w:t>4. Para los responsables exentos ante el impuesto al valor agregado: a partir del período enero de 2021. Por los períodos hasta diciembre de 2020 inclusive, se continuará con la registración electrónica según lo dispuesto en el Título II de la Resolución General N° 3.685 y sus modificatorias.</w:t>
      </w:r>
    </w:p>
    <w:p w:rsidR="00BB17ED" w:rsidRPr="00AB242F" w:rsidRDefault="00BB17ED" w:rsidP="00BB17ED">
      <w:pPr>
        <w:jc w:val="both"/>
        <w:rPr>
          <w:rFonts w:ascii="Helvetica" w:hAnsi="Helvetica" w:cs="Helvetica"/>
          <w:sz w:val="22"/>
          <w:szCs w:val="22"/>
        </w:rPr>
      </w:pPr>
    </w:p>
    <w:p w:rsidR="00BB17ED" w:rsidRPr="00AB242F" w:rsidRDefault="00BB17ED" w:rsidP="00BB17ED">
      <w:pPr>
        <w:jc w:val="both"/>
        <w:rPr>
          <w:rFonts w:ascii="Helvetica" w:hAnsi="Helvetica" w:cs="Helvetica"/>
          <w:sz w:val="22"/>
          <w:szCs w:val="22"/>
        </w:rPr>
      </w:pPr>
      <w:r w:rsidRPr="00AB242F">
        <w:rPr>
          <w:rFonts w:ascii="Helvetica" w:hAnsi="Helvetica" w:cs="Helvetica"/>
          <w:sz w:val="22"/>
          <w:szCs w:val="22"/>
        </w:rPr>
        <w:t>b) Modificaciones establecidas por el artículo 18 -excepto las previstas en los puntos 5, 11 y 13-: desde la fecha que, según lo indicado en el inciso precedente, los sujetos alcanzados se encuentren obligados a la registración electrónica de las operaciones mediante la generación y presentación del “Libro de IVA Digital”.</w:t>
      </w:r>
    </w:p>
    <w:p w:rsidR="00BB17ED" w:rsidRPr="00AB242F" w:rsidRDefault="00BB17ED" w:rsidP="00BB17ED">
      <w:pPr>
        <w:jc w:val="both"/>
        <w:rPr>
          <w:rFonts w:ascii="Helvetica" w:hAnsi="Helvetica" w:cs="Helvetica"/>
          <w:sz w:val="22"/>
          <w:szCs w:val="22"/>
        </w:rPr>
      </w:pPr>
    </w:p>
    <w:p w:rsidR="00BB17ED" w:rsidRPr="00AB242F" w:rsidRDefault="00BB17ED" w:rsidP="00BB17ED">
      <w:pPr>
        <w:jc w:val="both"/>
        <w:rPr>
          <w:rFonts w:ascii="Helvetica" w:hAnsi="Helvetica" w:cs="Helvetica"/>
          <w:sz w:val="22"/>
          <w:szCs w:val="22"/>
        </w:rPr>
      </w:pPr>
      <w:r w:rsidRPr="00AB242F">
        <w:rPr>
          <w:rFonts w:ascii="Helvetica" w:hAnsi="Helvetica" w:cs="Helvetica"/>
          <w:sz w:val="22"/>
          <w:szCs w:val="22"/>
        </w:rPr>
        <w:t>c) Modificaciones establecidas por el artículo 19 para el Título II de la Resolución General N° 3.685 y sus modificatorias: a partir del período enero de 2021.</w:t>
      </w:r>
    </w:p>
    <w:p w:rsidR="00BB17ED" w:rsidRPr="00AB242F" w:rsidRDefault="00BB17ED" w:rsidP="00BB17ED">
      <w:pPr>
        <w:jc w:val="both"/>
        <w:rPr>
          <w:rFonts w:ascii="Helvetica" w:hAnsi="Helvetica" w:cs="Helvetica"/>
          <w:sz w:val="22"/>
          <w:szCs w:val="22"/>
        </w:rPr>
      </w:pPr>
    </w:p>
    <w:p w:rsidR="00BB17ED" w:rsidRPr="00AB242F" w:rsidRDefault="00BB17ED" w:rsidP="00BB17ED">
      <w:pPr>
        <w:jc w:val="both"/>
        <w:rPr>
          <w:rFonts w:ascii="Helvetica" w:hAnsi="Helvetica" w:cs="Helvetica"/>
          <w:sz w:val="22"/>
          <w:szCs w:val="22"/>
        </w:rPr>
      </w:pPr>
      <w:r w:rsidRPr="00AB242F">
        <w:rPr>
          <w:rFonts w:ascii="Helvetica" w:hAnsi="Helvetica" w:cs="Helvetica"/>
          <w:sz w:val="22"/>
          <w:szCs w:val="22"/>
        </w:rPr>
        <w:t>Sin perjuicio de la aplicación obligatoria dispuesta precedentemente, desde períodos anteriores a los indicados, los contribuyentes podrán registrar electrónicamente las operaciones mediante la generación y presentación del “Libro de IVA Digital”.</w:t>
      </w:r>
    </w:p>
    <w:p w:rsidR="00BB17ED" w:rsidRPr="00AB242F" w:rsidRDefault="00BB17ED" w:rsidP="00BB17ED">
      <w:pPr>
        <w:jc w:val="both"/>
        <w:rPr>
          <w:rFonts w:ascii="Helvetica" w:hAnsi="Helvetica" w:cs="Helvetica"/>
          <w:sz w:val="22"/>
          <w:szCs w:val="22"/>
        </w:rPr>
      </w:pPr>
    </w:p>
    <w:p w:rsidR="00BB17ED" w:rsidRPr="00AB242F" w:rsidRDefault="00BB17ED" w:rsidP="00BB17ED">
      <w:pPr>
        <w:jc w:val="both"/>
        <w:rPr>
          <w:rFonts w:ascii="Helvetica" w:hAnsi="Helvetica" w:cs="Helvetica"/>
          <w:sz w:val="22"/>
          <w:szCs w:val="22"/>
        </w:rPr>
      </w:pPr>
      <w:r w:rsidRPr="00AB242F">
        <w:rPr>
          <w:rFonts w:ascii="Helvetica" w:hAnsi="Helvetica" w:cs="Helvetica"/>
          <w:sz w:val="22"/>
          <w:szCs w:val="22"/>
        </w:rPr>
        <w:t>A tales efectos, los sujetos interesados deberán previamente acceder con Clave Fiscal a través del sitio “web” institucional (http://www.afip.gob.ar), al servicio “Sistema Registral”, menú “Registros Especiales”, opción “Características y Registros Especiales”, “Caracterización”, y seleccionar la caracterización “441 - Registración de Operaciones - Libro de IVA Digital”.</w:t>
      </w:r>
    </w:p>
    <w:p w:rsidR="00BB17ED" w:rsidRPr="00AB242F" w:rsidRDefault="00BB17ED" w:rsidP="00BB17ED">
      <w:pPr>
        <w:jc w:val="both"/>
        <w:rPr>
          <w:rFonts w:ascii="Helvetica" w:hAnsi="Helvetica" w:cs="Helvetica"/>
          <w:sz w:val="22"/>
          <w:szCs w:val="22"/>
        </w:rPr>
      </w:pPr>
    </w:p>
    <w:p w:rsidR="00BB17ED" w:rsidRPr="00AB242F" w:rsidRDefault="00BB17ED" w:rsidP="00BB17ED">
      <w:pPr>
        <w:jc w:val="both"/>
        <w:rPr>
          <w:rFonts w:ascii="Helvetica" w:hAnsi="Helvetica" w:cs="Helvetica"/>
          <w:sz w:val="22"/>
          <w:szCs w:val="22"/>
        </w:rPr>
      </w:pPr>
      <w:r w:rsidRPr="00AB242F">
        <w:rPr>
          <w:rFonts w:ascii="Helvetica" w:hAnsi="Helvetica" w:cs="Helvetica"/>
          <w:sz w:val="22"/>
          <w:szCs w:val="22"/>
        </w:rPr>
        <w:t>Una vez ejercida la opción, los contribuyentes estarán obligados a la registración electrónica de las operaciones a través de la generación y presentación del “Libro de IVA Digital”.”.</w:t>
      </w:r>
    </w:p>
    <w:p w:rsidR="00BB17ED" w:rsidRPr="00AB242F" w:rsidRDefault="00BB17ED" w:rsidP="00BB17ED">
      <w:pPr>
        <w:jc w:val="both"/>
        <w:rPr>
          <w:rFonts w:ascii="Helvetica" w:hAnsi="Helvetica" w:cs="Helvetica"/>
          <w:sz w:val="22"/>
          <w:szCs w:val="22"/>
        </w:rPr>
      </w:pPr>
    </w:p>
    <w:p w:rsidR="00BB17ED" w:rsidRPr="00AB242F" w:rsidRDefault="00BB17ED" w:rsidP="00BB17ED">
      <w:pPr>
        <w:jc w:val="both"/>
        <w:rPr>
          <w:rFonts w:ascii="Helvetica" w:hAnsi="Helvetica" w:cs="Helvetica"/>
          <w:sz w:val="22"/>
          <w:szCs w:val="22"/>
        </w:rPr>
      </w:pPr>
      <w:r w:rsidRPr="00AB242F">
        <w:rPr>
          <w:rFonts w:ascii="Helvetica" w:hAnsi="Helvetica" w:cs="Helvetica"/>
          <w:sz w:val="22"/>
          <w:szCs w:val="22"/>
        </w:rPr>
        <w:t>ARTÍCULO 2</w:t>
      </w:r>
      <w:proofErr w:type="gramStart"/>
      <w:r w:rsidRPr="00AB242F">
        <w:rPr>
          <w:rFonts w:ascii="Helvetica" w:hAnsi="Helvetica" w:cs="Helvetica"/>
          <w:sz w:val="22"/>
          <w:szCs w:val="22"/>
        </w:rPr>
        <w:t>°.-</w:t>
      </w:r>
      <w:proofErr w:type="gramEnd"/>
      <w:r w:rsidRPr="00AB242F">
        <w:rPr>
          <w:rFonts w:ascii="Helvetica" w:hAnsi="Helvetica" w:cs="Helvetica"/>
          <w:sz w:val="22"/>
          <w:szCs w:val="22"/>
        </w:rPr>
        <w:t xml:space="preserve"> Las disposiciones de esta resolución general entrarán en vigencia el día de su publicación en el Boletín Oficial.</w:t>
      </w:r>
    </w:p>
    <w:p w:rsidR="00BB17ED" w:rsidRPr="00AB242F" w:rsidRDefault="00BB17ED" w:rsidP="00BB17ED">
      <w:pPr>
        <w:jc w:val="both"/>
        <w:rPr>
          <w:rFonts w:ascii="Helvetica" w:hAnsi="Helvetica" w:cs="Helvetica"/>
          <w:sz w:val="22"/>
          <w:szCs w:val="22"/>
        </w:rPr>
      </w:pPr>
    </w:p>
    <w:p w:rsidR="00BB17ED" w:rsidRDefault="00BB17ED" w:rsidP="00BB17ED">
      <w:pPr>
        <w:jc w:val="both"/>
        <w:rPr>
          <w:rFonts w:ascii="Helvetica" w:hAnsi="Helvetica" w:cs="Helvetica"/>
          <w:sz w:val="22"/>
          <w:szCs w:val="22"/>
        </w:rPr>
      </w:pPr>
      <w:r w:rsidRPr="00AB242F">
        <w:rPr>
          <w:rFonts w:ascii="Helvetica" w:hAnsi="Helvetica" w:cs="Helvetica"/>
          <w:sz w:val="22"/>
          <w:szCs w:val="22"/>
        </w:rPr>
        <w:t>ARTÍCULO 3</w:t>
      </w:r>
      <w:proofErr w:type="gramStart"/>
      <w:r w:rsidRPr="00AB242F">
        <w:rPr>
          <w:rFonts w:ascii="Helvetica" w:hAnsi="Helvetica" w:cs="Helvetica"/>
          <w:sz w:val="22"/>
          <w:szCs w:val="22"/>
        </w:rPr>
        <w:t>°.-</w:t>
      </w:r>
      <w:proofErr w:type="gramEnd"/>
      <w:r w:rsidRPr="00AB242F">
        <w:rPr>
          <w:rFonts w:ascii="Helvetica" w:hAnsi="Helvetica" w:cs="Helvetica"/>
          <w:sz w:val="22"/>
          <w:szCs w:val="22"/>
        </w:rPr>
        <w:t xml:space="preserve"> Comuníquese, dese a la Dirección Nacional del Registro Oficial para su publicación en el Boletín Oficial y archívese. Mercedes Marco del Pont</w:t>
      </w:r>
    </w:p>
    <w:p w:rsidR="00BB17ED" w:rsidRDefault="00BB17ED" w:rsidP="00BB17ED">
      <w:pPr>
        <w:jc w:val="both"/>
        <w:rPr>
          <w:rFonts w:ascii="Helvetica" w:hAnsi="Helvetica" w:cs="Helvetica"/>
          <w:sz w:val="22"/>
          <w:szCs w:val="22"/>
        </w:rPr>
      </w:pPr>
    </w:p>
    <w:p w:rsidR="00BB17ED" w:rsidRDefault="00BB17ED" w:rsidP="00BB17ED">
      <w:pPr>
        <w:pBdr>
          <w:top w:val="single" w:sz="4" w:space="1" w:color="auto"/>
        </w:pBdr>
        <w:jc w:val="both"/>
        <w:rPr>
          <w:rFonts w:ascii="Helvetica" w:hAnsi="Helvetica" w:cs="Helvetica"/>
          <w:sz w:val="22"/>
          <w:szCs w:val="22"/>
        </w:rPr>
      </w:pPr>
    </w:p>
    <w:p w:rsidR="00BB17ED" w:rsidRDefault="00BB17ED" w:rsidP="00BB17ED">
      <w:pPr>
        <w:pBdr>
          <w:top w:val="single" w:sz="4" w:space="1" w:color="auto"/>
        </w:pBdr>
        <w:jc w:val="both"/>
        <w:rPr>
          <w:rFonts w:ascii="Helvetica" w:hAnsi="Helvetica" w:cs="Helvetica"/>
          <w:sz w:val="22"/>
          <w:szCs w:val="22"/>
        </w:rPr>
      </w:pP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ADMINISTRACIÓN FEDERAL DE INGRESOS PÚBLICOS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Resolución General 4597/2019 AFIP</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 xml:space="preserve"> “PORTAL IVA” Operaciones de venta, compra, cesiones, exportaciones e importaciones definitivas de bienes y servicios, locaciones y prestaciones. Registración electrónica. “Libro de IVA Digital”. Determinación del impuesto al valor agregado. IVA Simplificación.</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B.O. 01/10/2019</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Ciudad de Buenos Aires, 30/09/2019</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VISTO el objetivo permanente de esta Administración Federal de intensificar el uso de herramientas informáticas destinadas a facilitar a los contribuyentes y/o responsables el cumplimiento de sus obligaciones fiscales, y</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CONSIDERANDO:</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 xml:space="preserve">Que mediante la Resolución General Nº 1.415, sus modificatorias y complementarias, se dispuso los requisitos, formalidades, excepciones, condiciones y situaciones especiales que deben observar los contribuyentes a efectos de la emisión, registración e información de los comprobantes </w:t>
      </w:r>
      <w:proofErr w:type="spellStart"/>
      <w:r w:rsidRPr="00C6440D">
        <w:rPr>
          <w:rFonts w:ascii="Helvetica" w:hAnsi="Helvetica" w:cs="Helvetica"/>
          <w:sz w:val="22"/>
          <w:szCs w:val="22"/>
        </w:rPr>
        <w:t>respaldatorios</w:t>
      </w:r>
      <w:proofErr w:type="spellEnd"/>
      <w:r w:rsidRPr="00C6440D">
        <w:rPr>
          <w:rFonts w:ascii="Helvetica" w:hAnsi="Helvetica" w:cs="Helvetica"/>
          <w:sz w:val="22"/>
          <w:szCs w:val="22"/>
        </w:rPr>
        <w:t xml:space="preserve"> de las operaciones que realicen.</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Que por su parte la Resolución General Nº 4.291 y su modificatoria, sustituyó a su similar N° 2.485, sus modificatorias y complementarias, estableciendo un texto actualizado del régimen especial de emisión y almacenamiento electrónico de comprobantes originales, a fin de respaldar las operaciones de compraventa de cosas muebles, locaciones y prestaciones de servicios, locaciones de cosas y obras, así como las señas o anticipos que congelen precios.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Que la Resolución General N° 3.561, sus modificatorias y complementarias, estableció para los contribuyentes que desarrollan determinadas actividades económicas, el uso obligatorio del equipamiento electrónico denominado “Controlador Fiscal” para procesar, registrar, emitir comprobantes y conservar los datos de interés fiscal; previendo de manera gradual la obligación de reemplazar los equipos identificados como de “Vieja Tecnología” por los denominados de “Nueva Tecnología”.</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Que la Resolución General N° 100, sus modificatorias y complementarias, prevé el procedimiento de autorización de impresión de comprobantes, quedando actualmente como método residual de emisión para los aspectos no alcanzados o exceptuados por las normas mencionadas anteriormente.</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Que con el dictado de la Resolución General N° 4.290 y su modificatoria, se estableció un reordenamiento del alcance de las distintas modalidades de emisión de comprobantes.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Que la Resolución General Nº 3.685 y sus modificatorias, previó un régimen de información respecto de las compras y ventas mediante el cual se suministran datos de todas las operaciones, un régimen especial de almacenamiento electrónico de registración de comprobantes emitidos y recibidos, y un régimen de emisión y almacenamiento de duplicados electrónicos.</w:t>
      </w:r>
    </w:p>
    <w:p w:rsidR="00BB17ED" w:rsidRPr="00C6440D" w:rsidRDefault="00BB17ED" w:rsidP="00BB17ED">
      <w:pPr>
        <w:pBdr>
          <w:top w:val="single" w:sz="4" w:space="1" w:color="auto"/>
        </w:pBdr>
        <w:jc w:val="both"/>
        <w:rPr>
          <w:rFonts w:ascii="Helvetica" w:hAnsi="Helvetica" w:cs="Helvetica"/>
          <w:sz w:val="22"/>
          <w:szCs w:val="22"/>
        </w:rPr>
      </w:pPr>
      <w:proofErr w:type="gramStart"/>
      <w:r w:rsidRPr="00C6440D">
        <w:rPr>
          <w:rFonts w:ascii="Helvetica" w:hAnsi="Helvetica" w:cs="Helvetica"/>
          <w:sz w:val="22"/>
          <w:szCs w:val="22"/>
        </w:rPr>
        <w:t>Que</w:t>
      </w:r>
      <w:proofErr w:type="gramEnd"/>
      <w:r w:rsidRPr="00C6440D">
        <w:rPr>
          <w:rFonts w:ascii="Helvetica" w:hAnsi="Helvetica" w:cs="Helvetica"/>
          <w:sz w:val="22"/>
          <w:szCs w:val="22"/>
        </w:rPr>
        <w:t xml:space="preserve"> con la generalización de la utilización de la factura electrónica a todos los responsables inscriptos en el impuesto al valor agregado, este Organismo cuenta con información de los comprobantes electrónicos emitidos y recibidos por dichos sujetos.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Que es intención de este Organismo evitar la duplicidad en la carga de datos y reducir los tiempos que conlleva la presentación de declaraciones juradas.</w:t>
      </w:r>
    </w:p>
    <w:p w:rsidR="00BB17ED" w:rsidRPr="00C6440D" w:rsidRDefault="00BB17ED" w:rsidP="00BB17ED">
      <w:pPr>
        <w:pBdr>
          <w:top w:val="single" w:sz="4" w:space="1" w:color="auto"/>
        </w:pBdr>
        <w:jc w:val="both"/>
        <w:rPr>
          <w:rFonts w:ascii="Helvetica" w:hAnsi="Helvetica" w:cs="Helvetica"/>
          <w:sz w:val="22"/>
          <w:szCs w:val="22"/>
        </w:rPr>
      </w:pPr>
      <w:proofErr w:type="gramStart"/>
      <w:r w:rsidRPr="00C6440D">
        <w:rPr>
          <w:rFonts w:ascii="Helvetica" w:hAnsi="Helvetica" w:cs="Helvetica"/>
          <w:sz w:val="22"/>
          <w:szCs w:val="22"/>
        </w:rPr>
        <w:t>Que</w:t>
      </w:r>
      <w:proofErr w:type="gramEnd"/>
      <w:r w:rsidRPr="00C6440D">
        <w:rPr>
          <w:rFonts w:ascii="Helvetica" w:hAnsi="Helvetica" w:cs="Helvetica"/>
          <w:sz w:val="22"/>
          <w:szCs w:val="22"/>
        </w:rPr>
        <w:t xml:space="preserve"> en orden a dichos objetivos, resulta oportuno establecer un régimen de registración electrónica de operaciones de venta, compra, cesiones, exportaciones e importaciones definitivas de bienes y servicios, locaciones y prestaciones, denominado “Libro de IVA Digital”, el que sustituirá el régimen informativo de compras y ventas instaurado por la citada Resolución General N° 3.685 y sus modificatorias.</w:t>
      </w:r>
    </w:p>
    <w:p w:rsidR="00BB17ED" w:rsidRPr="00C6440D" w:rsidRDefault="00BB17ED" w:rsidP="00BB17ED">
      <w:pPr>
        <w:pBdr>
          <w:top w:val="single" w:sz="4" w:space="1" w:color="auto"/>
        </w:pBdr>
        <w:jc w:val="both"/>
        <w:rPr>
          <w:rFonts w:ascii="Helvetica" w:hAnsi="Helvetica" w:cs="Helvetica"/>
          <w:sz w:val="22"/>
          <w:szCs w:val="22"/>
        </w:rPr>
      </w:pPr>
      <w:proofErr w:type="gramStart"/>
      <w:r w:rsidRPr="00C6440D">
        <w:rPr>
          <w:rFonts w:ascii="Helvetica" w:hAnsi="Helvetica" w:cs="Helvetica"/>
          <w:sz w:val="22"/>
          <w:szCs w:val="22"/>
        </w:rPr>
        <w:t>Que</w:t>
      </w:r>
      <w:proofErr w:type="gramEnd"/>
      <w:r w:rsidRPr="00C6440D">
        <w:rPr>
          <w:rFonts w:ascii="Helvetica" w:hAnsi="Helvetica" w:cs="Helvetica"/>
          <w:sz w:val="22"/>
          <w:szCs w:val="22"/>
        </w:rPr>
        <w:t xml:space="preserve"> con la implementación del mencionado libro, determinados responsables inscriptos en el impuesto al valor agregado podrán presentar la declaración jurada mensual determinativa del gravamen de manera simplificada.</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Que han tomado la intervención que les compete la Dirección de Legislación, las Subdirecciones Generales de Asuntos Jurídicos, de Fiscalización, de Servicios al Contribuyente, de Recaudación, de Sistemas y Telecomunicaciones, y de Técnico Legal Impositiva, y la Dirección General Impositiva.</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Que la presente se dicta en ejercicio de las facultades conferidas por los Artículos 11, 33 y 36 de la Ley N° 11.683, texto ordenado en 1998 y sus modificaciones, el Artículo 48 del Decreto N° 1.397 del 12 de junio de 1979 y sus modificatorios, y el Artículo 7° del Decreto N° 618 del 10 de julio de 1997, sus modificatorios y sus complementarios.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Por ello,</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EL ADMINISTRADOR FEDERAL DE LA ADMINISTRACIÓN FEDERAL DE INGRESOS PÚBLICOS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RESUELVE:</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TÍTULO I</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 xml:space="preserve">REGISTRACIÓN ELECTRÓNICA DE OPERACIONES </w:t>
      </w:r>
      <w:proofErr w:type="gramStart"/>
      <w:r w:rsidRPr="00C6440D">
        <w:rPr>
          <w:rFonts w:ascii="Helvetica" w:hAnsi="Helvetica" w:cs="Helvetica"/>
          <w:sz w:val="22"/>
          <w:szCs w:val="22"/>
        </w:rPr>
        <w:t>-“</w:t>
      </w:r>
      <w:proofErr w:type="gramEnd"/>
      <w:r w:rsidRPr="00C6440D">
        <w:rPr>
          <w:rFonts w:ascii="Helvetica" w:hAnsi="Helvetica" w:cs="Helvetica"/>
          <w:sz w:val="22"/>
          <w:szCs w:val="22"/>
        </w:rPr>
        <w:t>LIBRO DE IVA DIGITAL”</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ARTÍCULO 1</w:t>
      </w:r>
      <w:proofErr w:type="gramStart"/>
      <w:r w:rsidRPr="00C6440D">
        <w:rPr>
          <w:rFonts w:ascii="Helvetica" w:hAnsi="Helvetica" w:cs="Helvetica"/>
          <w:sz w:val="22"/>
          <w:szCs w:val="22"/>
        </w:rPr>
        <w:t>°.-</w:t>
      </w:r>
      <w:proofErr w:type="gramEnd"/>
      <w:r w:rsidRPr="00C6440D">
        <w:rPr>
          <w:rFonts w:ascii="Helvetica" w:hAnsi="Helvetica" w:cs="Helvetica"/>
          <w:sz w:val="22"/>
          <w:szCs w:val="22"/>
        </w:rPr>
        <w:t xml:space="preserve"> </w:t>
      </w:r>
      <w:proofErr w:type="spellStart"/>
      <w:r w:rsidRPr="00C6440D">
        <w:rPr>
          <w:rFonts w:ascii="Helvetica" w:hAnsi="Helvetica" w:cs="Helvetica"/>
          <w:sz w:val="22"/>
          <w:szCs w:val="22"/>
        </w:rPr>
        <w:t>Establécese</w:t>
      </w:r>
      <w:proofErr w:type="spellEnd"/>
      <w:r w:rsidRPr="00C6440D">
        <w:rPr>
          <w:rFonts w:ascii="Helvetica" w:hAnsi="Helvetica" w:cs="Helvetica"/>
          <w:sz w:val="22"/>
          <w:szCs w:val="22"/>
        </w:rPr>
        <w:t xml:space="preserve"> un régimen de registración electrónica de operaciones de venta, compra, cesiones, exportaciones e importaciones definitivas de bienes y servicios, locaciones y prestaciones, denominado “Libro de IVA Digital”, cuyos requisitos, plazos y condiciones se disponen por el presente título de esta resolución general.</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CAPÍTULO I – ALCANCE DEL RÉGIMEN</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 - SUJETOS OBLIGADOS Y EXCEPTUADOS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ARTÍCULO 2</w:t>
      </w:r>
      <w:proofErr w:type="gramStart"/>
      <w:r w:rsidRPr="00C6440D">
        <w:rPr>
          <w:rFonts w:ascii="Helvetica" w:hAnsi="Helvetica" w:cs="Helvetica"/>
          <w:sz w:val="22"/>
          <w:szCs w:val="22"/>
        </w:rPr>
        <w:t>°.-</w:t>
      </w:r>
      <w:proofErr w:type="gramEnd"/>
      <w:r w:rsidRPr="00C6440D">
        <w:rPr>
          <w:rFonts w:ascii="Helvetica" w:hAnsi="Helvetica" w:cs="Helvetica"/>
          <w:sz w:val="22"/>
          <w:szCs w:val="22"/>
        </w:rPr>
        <w:t xml:space="preserve"> Se encuentran obligados a registrar electrónicamente sus operaciones a través del presente régimen, los sujetos que se indican a continuación:</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1. Responsables inscriptos en el impuesto al valor agregado.</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2. Sujetos exentos en el impuesto al valor agregado.</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No deberán registrar electrónicamente sus operaciones mediante el “Libro de IVA Digital”, los sujetos comprendidos en los siguientes incisos: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 Las reparticiones centralizadas, descentralizadas o autárquicas del Estado Nacional, Provincial, Municipal o del Gobierno de la Ciudad Autónoma de Buenos Aires, que no fueren empresas y/o entidades - pertenecientes, total o parcialmente, a dichos Estados-, comprendidas en el artículo 1º de la Ley N° 22.016.</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b) Quienes presten servicios personales domésticos.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c) Quienes desempeñen las funciones de directores de sociedades anónimas, síndicos, integrantes del consejo de vigilancia, socios gerentes de sociedades de responsabilidad limitada, socios administradores de sociedades en comandita simple y comandita por acciones, fideicomisarios y consejeros de sociedades cooperativas; únicamente por los honorarios o retribuciones que perciban por el desarrollo de las tareas indicadas y en tanto suscriban el correspondiente recibo expedido por la sociedad.</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d) Las entidades exentas en el impuesto al valor agregado comprendidas en los incisos e), f), g) y m) del Artículo 20 de la Ley de Impuesto a las Ganancias, texto ordenado en 1997 y sus modificaciones.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e) Los pequeños contribuyentes inscriptos en el Régimen Simplificado (</w:t>
      </w:r>
      <w:proofErr w:type="spellStart"/>
      <w:r w:rsidRPr="00C6440D">
        <w:rPr>
          <w:rFonts w:ascii="Helvetica" w:hAnsi="Helvetica" w:cs="Helvetica"/>
          <w:sz w:val="22"/>
          <w:szCs w:val="22"/>
        </w:rPr>
        <w:t>Monotributo</w:t>
      </w:r>
      <w:proofErr w:type="spellEnd"/>
      <w:r w:rsidRPr="00C6440D">
        <w:rPr>
          <w:rFonts w:ascii="Helvetica" w:hAnsi="Helvetica" w:cs="Helvetica"/>
          <w:sz w:val="22"/>
          <w:szCs w:val="22"/>
        </w:rPr>
        <w:t>).</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La excepción dispuesta en el párrafo anterior no obsta el cumplimiento que en materia de registración y respecto de otros aspectos de naturaleza tributaria, civil, comercial, contable, profesional u otros, establezcan otras disposiciones legales, reglamentarias o complementarias para cada actividad, operación o sujeto.</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B - FECHA DE INCORPORACIÓN</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ARTÍCULO 3</w:t>
      </w:r>
      <w:proofErr w:type="gramStart"/>
      <w:r w:rsidRPr="00C6440D">
        <w:rPr>
          <w:rFonts w:ascii="Helvetica" w:hAnsi="Helvetica" w:cs="Helvetica"/>
          <w:sz w:val="22"/>
          <w:szCs w:val="22"/>
        </w:rPr>
        <w:t>°.-</w:t>
      </w:r>
      <w:proofErr w:type="gramEnd"/>
      <w:r w:rsidRPr="00C6440D">
        <w:rPr>
          <w:rFonts w:ascii="Helvetica" w:hAnsi="Helvetica" w:cs="Helvetica"/>
          <w:sz w:val="22"/>
          <w:szCs w:val="22"/>
        </w:rPr>
        <w:t xml:space="preserve"> La registración electrónica será obligatoria a partir del mes en que se adquiera la condición de responsable inscripto o exento en el impuesto al valor agregado o, en su caso, desde la fecha que corresponda conforme lo dispuesto por el Artículo 25 de la presente, la que fuere posterior.</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C - OPERACIONES COMPRENDIDAS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ARTÍCULO 4</w:t>
      </w:r>
      <w:proofErr w:type="gramStart"/>
      <w:r w:rsidRPr="00C6440D">
        <w:rPr>
          <w:rFonts w:ascii="Helvetica" w:hAnsi="Helvetica" w:cs="Helvetica"/>
          <w:sz w:val="22"/>
          <w:szCs w:val="22"/>
        </w:rPr>
        <w:t>°.-</w:t>
      </w:r>
      <w:proofErr w:type="gramEnd"/>
      <w:r w:rsidRPr="00C6440D">
        <w:rPr>
          <w:rFonts w:ascii="Helvetica" w:hAnsi="Helvetica" w:cs="Helvetica"/>
          <w:sz w:val="22"/>
          <w:szCs w:val="22"/>
        </w:rPr>
        <w:t xml:space="preserve"> La obligación de registración electrónica alcanzará a las siguientes operaciones, sean o no generadoras de crédito o débito fiscal en el impuesto al valor agregado:</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 Compras, cesiones, locaciones y prestaciones recibidas e importaciones definitivas de bienes y servicios - así como todo otro concepto facturado o liquidado por separado, relacionado con las mismas o con su forma de pago- que, como consecuencia de cualquier actividad que desarrollen, realicen con proveedores, locadores, prestadores, comisionistas, consignatarios, etc.</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b) Descuentos y bonificaciones recibidas, quitas, devoluciones y rescisiones obtenidas, que se documenten en forma independiente de las compras, cesiones, locaciones y prestaciones.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c) Ventas, cesiones, locaciones o prestaciones realizadas, exportaciones definitivas de bienes y servicios, así como todo otro concepto facturado o liquidado por separado, relacionado con las mismas o con su forma de pago.</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d) Descuentos y bonificaciones otorgadas, quitas, devoluciones y rescisiones efectuadas, que se documenten en forma independiente de las ventas, cesiones, locaciones y prestaciones.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ARTÍCULO 5</w:t>
      </w:r>
      <w:proofErr w:type="gramStart"/>
      <w:r w:rsidRPr="00C6440D">
        <w:rPr>
          <w:rFonts w:ascii="Helvetica" w:hAnsi="Helvetica" w:cs="Helvetica"/>
          <w:sz w:val="22"/>
          <w:szCs w:val="22"/>
        </w:rPr>
        <w:t>°.-</w:t>
      </w:r>
      <w:proofErr w:type="gramEnd"/>
      <w:r w:rsidRPr="00C6440D">
        <w:rPr>
          <w:rFonts w:ascii="Helvetica" w:hAnsi="Helvetica" w:cs="Helvetica"/>
          <w:sz w:val="22"/>
          <w:szCs w:val="22"/>
        </w:rPr>
        <w:t xml:space="preserve"> Los montos que deberán consignarse en la declaración jurada determinativa del impuesto al valor agregado correspondiente al período mensual que se liquida, se conformarán por todas las operaciones registradas en el “Libro de IVA Digital” del mismo período mensual, con los ajustes al débito o al crédito fiscal, que correspondan.</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CAPÍTULO II - PROCEDIMIENTO PARA LA REGISTRACIÓN ELECTRÓNICA DE OPERACIONES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 - ACCESO AL SERVICIO “WEB”</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ARTÍCULO 6</w:t>
      </w:r>
      <w:proofErr w:type="gramStart"/>
      <w:r w:rsidRPr="00C6440D">
        <w:rPr>
          <w:rFonts w:ascii="Helvetica" w:hAnsi="Helvetica" w:cs="Helvetica"/>
          <w:sz w:val="22"/>
          <w:szCs w:val="22"/>
        </w:rPr>
        <w:t>°.-</w:t>
      </w:r>
      <w:proofErr w:type="gramEnd"/>
      <w:r w:rsidRPr="00C6440D">
        <w:rPr>
          <w:rFonts w:ascii="Helvetica" w:hAnsi="Helvetica" w:cs="Helvetica"/>
          <w:sz w:val="22"/>
          <w:szCs w:val="22"/>
        </w:rPr>
        <w:t xml:space="preserve"> A fin de registrar electrónicamente las operaciones comprendidas en el Artículo 4°, los sujetos indicados en el Artículo 2°, deberán ingresar al servicio denominado “PORTAL IVA”, a través del sitio “web” institucional (http://www.afip.gob.ar) con la respectiva Clave Fiscal, habilitada con Nivel de Seguridad 3, como mínimo, obtenida conforme al procedimiento dispuesto por la Resolución General N° 3.713, sus modificatorias y complementarias.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 xml:space="preserve">Las especificaciones y situaciones especiales a considerar para la registración electrónica de las operaciones se publicarán en el </w:t>
      </w:r>
      <w:proofErr w:type="spellStart"/>
      <w:r w:rsidRPr="00C6440D">
        <w:rPr>
          <w:rFonts w:ascii="Helvetica" w:hAnsi="Helvetica" w:cs="Helvetica"/>
          <w:sz w:val="22"/>
          <w:szCs w:val="22"/>
        </w:rPr>
        <w:t>micrositio</w:t>
      </w:r>
      <w:proofErr w:type="spellEnd"/>
      <w:r w:rsidRPr="00C6440D">
        <w:rPr>
          <w:rFonts w:ascii="Helvetica" w:hAnsi="Helvetica" w:cs="Helvetica"/>
          <w:sz w:val="22"/>
          <w:szCs w:val="22"/>
        </w:rPr>
        <w:t xml:space="preserve"> “Libro de IVA Digital” del sitio “web” institucional (http://www.afip.gob.ar).</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B - INFORMACIÓN DISPONIBLE</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ARTÍCULO 7</w:t>
      </w:r>
      <w:proofErr w:type="gramStart"/>
      <w:r w:rsidRPr="00C6440D">
        <w:rPr>
          <w:rFonts w:ascii="Helvetica" w:hAnsi="Helvetica" w:cs="Helvetica"/>
          <w:sz w:val="22"/>
          <w:szCs w:val="22"/>
        </w:rPr>
        <w:t>°.-</w:t>
      </w:r>
      <w:proofErr w:type="gramEnd"/>
      <w:r w:rsidRPr="00C6440D">
        <w:rPr>
          <w:rFonts w:ascii="Helvetica" w:hAnsi="Helvetica" w:cs="Helvetica"/>
          <w:sz w:val="22"/>
          <w:szCs w:val="22"/>
        </w:rPr>
        <w:t xml:space="preserve"> En el mencionado servicio “web”, se pondrá a disposición de los responsables la información de los comprobantes emitidos y recibidos que el contribuyente registre en las bases de datos de este Organismo.</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La puesta a disposición de la referida información no implicará reconocimiento alguno por parte de esta Administración Federal respecto de la veracidad de las operaciones ni de la exactitud del débito fiscal liquidado ni de la exactitud, legitimidad y/o procedencia del crédito fiscal que se compute en la respectiva declaración jurada.</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C - INCORPORACIÓN, MODIFICACIÓN Y/O ELIMINACIÓN DE LA INFORMACIÓN</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ARTÍCULO 8</w:t>
      </w:r>
      <w:proofErr w:type="gramStart"/>
      <w:r w:rsidRPr="00C6440D">
        <w:rPr>
          <w:rFonts w:ascii="Helvetica" w:hAnsi="Helvetica" w:cs="Helvetica"/>
          <w:sz w:val="22"/>
          <w:szCs w:val="22"/>
        </w:rPr>
        <w:t>°.-</w:t>
      </w:r>
      <w:proofErr w:type="gramEnd"/>
      <w:r w:rsidRPr="00C6440D">
        <w:rPr>
          <w:rFonts w:ascii="Helvetica" w:hAnsi="Helvetica" w:cs="Helvetica"/>
          <w:sz w:val="22"/>
          <w:szCs w:val="22"/>
        </w:rPr>
        <w:t xml:space="preserve"> El contribuyente podrá, respecto de la información de los comprobantes emitidos y recibidos que se pone a disposición conforme a lo mencionado en el artículo anterior, efectuar los ajustes, modificaciones, incorporaciones y/o eliminación de aquellos datos y/o comprobantes que considere omitidos y/o erróneos. Asimismo, en la misma aplicación podrá ingresar los ajustes al crédito y débito fiscal expuestos que considere pertinentes.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El ingreso de los ajustes, modificaciones, incorporaciones y/o eliminación de datos y/o comprobantes de acuerdo con lo indicado en el párrafo anterior, podrá efectuarse a través de carga manual o importación de datos.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 xml:space="preserve">Para la registración de los comprobantes de operaciones mediante la importación de datos se deberán observar los diseños de registro que se especificarán en el </w:t>
      </w:r>
      <w:proofErr w:type="spellStart"/>
      <w:r w:rsidRPr="00C6440D">
        <w:rPr>
          <w:rFonts w:ascii="Helvetica" w:hAnsi="Helvetica" w:cs="Helvetica"/>
          <w:sz w:val="22"/>
          <w:szCs w:val="22"/>
        </w:rPr>
        <w:t>micrositio</w:t>
      </w:r>
      <w:proofErr w:type="spellEnd"/>
      <w:r w:rsidRPr="00C6440D">
        <w:rPr>
          <w:rFonts w:ascii="Helvetica" w:hAnsi="Helvetica" w:cs="Helvetica"/>
          <w:sz w:val="22"/>
          <w:szCs w:val="22"/>
        </w:rPr>
        <w:t xml:space="preserve"> “Libro de IVA Digital” del sitio “web” institucional.</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D - GENERACIÓN Y PRESENTACIÓN DEL “LIBRO DE IVA DIGITAL”</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ARTÍCULO 9</w:t>
      </w:r>
      <w:proofErr w:type="gramStart"/>
      <w:r w:rsidRPr="00C6440D">
        <w:rPr>
          <w:rFonts w:ascii="Helvetica" w:hAnsi="Helvetica" w:cs="Helvetica"/>
          <w:sz w:val="22"/>
          <w:szCs w:val="22"/>
        </w:rPr>
        <w:t>°.-</w:t>
      </w:r>
      <w:proofErr w:type="gramEnd"/>
      <w:r w:rsidRPr="00C6440D">
        <w:rPr>
          <w:rFonts w:ascii="Helvetica" w:hAnsi="Helvetica" w:cs="Helvetica"/>
          <w:sz w:val="22"/>
          <w:szCs w:val="22"/>
        </w:rPr>
        <w:t xml:space="preserve"> Con la información de los comprobantes emitidos y recibidos disponible en el servicio “web” referido en artículos anteriores y habiéndose efectuado, en caso de corresponder, las incorporaciones, modificaciones y/o eliminaciones pertinentes, el contribuyente y/o responsable deberá confirmar con carácter de declaración jurada en el sistema la registración de sus operaciones, a fin de generar y presentar el “Libro de IVA Digital”.</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El sistema emitirá un “Acuse de Recibo” como constancia de la información presentada, la que quedará sujeta a revisión posterior por parte de este Organismo.</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 xml:space="preserve">La obligación de registración de las operaciones quedará cumplida con la generación y </w:t>
      </w:r>
      <w:proofErr w:type="spellStart"/>
      <w:r w:rsidRPr="00C6440D">
        <w:rPr>
          <w:rFonts w:ascii="Helvetica" w:hAnsi="Helvetica" w:cs="Helvetica"/>
          <w:sz w:val="22"/>
          <w:szCs w:val="22"/>
        </w:rPr>
        <w:t>presentacióndel</w:t>
      </w:r>
      <w:proofErr w:type="spellEnd"/>
      <w:r w:rsidRPr="00C6440D">
        <w:rPr>
          <w:rFonts w:ascii="Helvetica" w:hAnsi="Helvetica" w:cs="Helvetica"/>
          <w:sz w:val="22"/>
          <w:szCs w:val="22"/>
        </w:rPr>
        <w:t xml:space="preserve"> “Libro de IVA Digital”.</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ARTÍCULO 10.- El “Libro de IVA Digital” una vez generado y/o presentado podrá ser descargado por el contribuyente y/o responsable desde el mismo servicio “web”.</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Cuando se detecten errores u omisiones deberá rectificarse el “Libro de IVA Digital” presentado.</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E - DECLARACIONES JURADAS RECTIFICATIVAS DEL IMPUESTO AL VALOR AGREGADO</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ARTÍCULO 11.- Con carácter previo a la presentación de una declaración jurada rectificativa del impuesto al valor agregado que modifique alguno de los valores que constituyen el saldo técnico, el contribuyente deberá rectificar el “Libro de IVA Digital” generado y presentado para el mismo período.</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F - PERIODICIDAD. VENCIMIENTO</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ARTÍCULO 12.- La registración electrónica de las operaciones será por mes calendario y la presentación del “Libro de IVA Digital” deberá realizarse con anterioridad al día de vencimiento fijado para la presentación de la declaración jurada determinativa del impuesto al valor agregado correspondiente al período mensual que se registra y de manera previa a la declaración jurada del impuesto.</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Cuando se trate de sujetos exentos en el mencionado impuesto, la registración y presentación del “Libro de IVA Digital” deberá efectuarse dentro de los primeros QUINCE (15) días corridos del mes inmediato siguiente a aquél en el cual se haya producido la emisión o recepción de los comprobantes respectivos.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La obligación de registrar y presentar el “Libro de IVA Digital” deberá cumplirse aun cuando no se hubieran efectuado operaciones. En este último supuesto, se informará a través del sistema la novedad “SIN MOVIMIENTO”. La presentación del “Libro de IVA Digital” de los períodos sucesivos sólo podrá efectuarse si previamente se generó el “Libro de IVA Digital” del período anterior.</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G – PRESENTACIÓN SIMPLIFICADA</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ARTÍCULO 13.- Sin perjuicio de lo dispuesto en los artículos precedentes, este Organismo habilitará la opción para que determinados contribuyentes puedan realizar un procedimiento electrónico simplificado para efectuar la generación y presentación del “Libro de IVA Digital”.</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TÍTULO II</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DETERMINACIÓN DEL IMPUESTO AL VALOR AGREGADO - “IVA SIMPLIFICADO”</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ARTÍCULO 14.- Los responsables inscriptos en el impuesto al valor agregado, obligados a registrar electrónicamente sus operaciones a través del régimen establecido por el Título I de esta resolución general y que se encuentren comprendidos en el punto 1. del inciso a) del Artículo 25, podrán presentar la declaración jurada mensual determinativa del impuesto al valor agregado de manera simplificada, ingresando al servicio denominado “PORTAL IVA” de conformidad con lo indicado en el Artículo 6°.</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ARTÍCULO 15.- Los sujetos referidos en el artículo precedente obtendrán, por medio del mencionado servicio “web”, la declaración jurada preliminar determinativa del impuesto al valor agregado, confeccionada sobre la base de todas las operaciones registradas en el “Libro de IVA Digital” del mismo período mensual, y las retenciones y/o percepciones informadas a este Organismo.</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La declaración jurada mensual confeccionada a través del sistema estará sujeta a su conformidad por parte del responsable, pudiéndose efectuar los ajustes, modificaciones, incorporaciones y/o eliminaciones que se consideren pertinentes.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Una vez conformada la declaración jurada mensual se generará el formulario F. 2082 que deberá ser presentado ante esta Administración Federal mediante su envío a través del mismo sistema, por transferencia electrónica de datos.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Podrán confeccionarse declaraciones juradas rectificativas siempre que la presentación anterior haya sido efectuada por esta modalidad y el sujeto se mantenga comprendido en el punto 1. del inciso a) del Artículo 25, teniendo en cuenta además lo dispuesto en el Artículo 11.</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ARTÍCULO 16.- La presentación de la declaración jurada mensual deberá efectuarse de acuerdo con el cronograma de vencimientos vigente, establecido por la “Agenda General de Vencimientos”, aprobado por la Resolución General N° 4.172 y sus modificatorias, debiendo haber cumplido previamente con la presentación del “Libro de IVA Digital” correspondiente al período mensual que se declara.</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Asimismo, dicha presentación sólo podrá realizarse siempre que se haya presentado la declaración jurada determinativa del impuesto al valor agregado del período fiscal anterior, por cualquiera de las modalidades de presentación vigentes.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ARTÍCULO 17.- El pago del saldo resultante de la declaración jurada presentada deberá realizarse conforme a las operatorias y fechas vigentes para ello.</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TÍTULO III</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MODIFICACIÓN DE LA RESOLUCIÓN GENERAL N° 1.415, SUS MODIFICATORIAS Y COMPLEMENTARIAS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 xml:space="preserve">ARTÍCULO 18.- </w:t>
      </w:r>
      <w:proofErr w:type="spellStart"/>
      <w:r w:rsidRPr="00C6440D">
        <w:rPr>
          <w:rFonts w:ascii="Helvetica" w:hAnsi="Helvetica" w:cs="Helvetica"/>
          <w:sz w:val="22"/>
          <w:szCs w:val="22"/>
        </w:rPr>
        <w:t>Modifícase</w:t>
      </w:r>
      <w:proofErr w:type="spellEnd"/>
      <w:r w:rsidRPr="00C6440D">
        <w:rPr>
          <w:rFonts w:ascii="Helvetica" w:hAnsi="Helvetica" w:cs="Helvetica"/>
          <w:sz w:val="22"/>
          <w:szCs w:val="22"/>
        </w:rPr>
        <w:t xml:space="preserve"> la Resolución General N° 1.415, sus modificatorias y complementarias, en la forma que se indica a continuación:</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 xml:space="preserve">1. </w:t>
      </w:r>
      <w:proofErr w:type="spellStart"/>
      <w:r w:rsidRPr="00C6440D">
        <w:rPr>
          <w:rFonts w:ascii="Helvetica" w:hAnsi="Helvetica" w:cs="Helvetica"/>
          <w:sz w:val="22"/>
          <w:szCs w:val="22"/>
        </w:rPr>
        <w:t>Sustitúyese</w:t>
      </w:r>
      <w:proofErr w:type="spellEnd"/>
      <w:r w:rsidRPr="00C6440D">
        <w:rPr>
          <w:rFonts w:ascii="Helvetica" w:hAnsi="Helvetica" w:cs="Helvetica"/>
          <w:sz w:val="22"/>
          <w:szCs w:val="22"/>
        </w:rPr>
        <w:t xml:space="preserve"> el Título de la norma, por el siguiente:</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“RÉGIMEN DE EMISIÓN DE COMPROBANTES”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 xml:space="preserve">2. </w:t>
      </w:r>
      <w:proofErr w:type="spellStart"/>
      <w:r w:rsidRPr="00C6440D">
        <w:rPr>
          <w:rFonts w:ascii="Helvetica" w:hAnsi="Helvetica" w:cs="Helvetica"/>
          <w:sz w:val="22"/>
          <w:szCs w:val="22"/>
        </w:rPr>
        <w:t>Sustitúyese</w:t>
      </w:r>
      <w:proofErr w:type="spellEnd"/>
      <w:r w:rsidRPr="00C6440D">
        <w:rPr>
          <w:rFonts w:ascii="Helvetica" w:hAnsi="Helvetica" w:cs="Helvetica"/>
          <w:sz w:val="22"/>
          <w:szCs w:val="22"/>
        </w:rPr>
        <w:t xml:space="preserve"> el Artículo 1°, por el siguiente:</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“ARTICULO 1</w:t>
      </w:r>
      <w:proofErr w:type="gramStart"/>
      <w:r w:rsidRPr="00C6440D">
        <w:rPr>
          <w:rFonts w:ascii="Helvetica" w:hAnsi="Helvetica" w:cs="Helvetica"/>
          <w:sz w:val="22"/>
          <w:szCs w:val="22"/>
        </w:rPr>
        <w:t>°.-</w:t>
      </w:r>
      <w:proofErr w:type="gramEnd"/>
      <w:r w:rsidRPr="00C6440D">
        <w:rPr>
          <w:rFonts w:ascii="Helvetica" w:hAnsi="Helvetica" w:cs="Helvetica"/>
          <w:sz w:val="22"/>
          <w:szCs w:val="22"/>
        </w:rPr>
        <w:t xml:space="preserve"> </w:t>
      </w:r>
      <w:proofErr w:type="spellStart"/>
      <w:r w:rsidRPr="00C6440D">
        <w:rPr>
          <w:rFonts w:ascii="Helvetica" w:hAnsi="Helvetica" w:cs="Helvetica"/>
          <w:sz w:val="22"/>
          <w:szCs w:val="22"/>
        </w:rPr>
        <w:t>Establécese</w:t>
      </w:r>
      <w:proofErr w:type="spellEnd"/>
      <w:r w:rsidRPr="00C6440D">
        <w:rPr>
          <w:rFonts w:ascii="Helvetica" w:hAnsi="Helvetica" w:cs="Helvetica"/>
          <w:sz w:val="22"/>
          <w:szCs w:val="22"/>
        </w:rPr>
        <w:t xml:space="preserve"> un régimen de emisión de comprobantes, aplicable a las operaciones que se detallan a continuación:</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 Compraventa de cosas muebles.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b) Locaciones y prestaciones de servicios.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c) Locaciones de cosas.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d) Locaciones de obras.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e) Señas o anticipos que congelen el precio de las operaciones.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f) Traslado y entrega de productos primarios o manufacturados.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g) Pesaje de productos agropecuarios.”.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 xml:space="preserve">3. </w:t>
      </w:r>
      <w:proofErr w:type="spellStart"/>
      <w:r w:rsidRPr="00C6440D">
        <w:rPr>
          <w:rFonts w:ascii="Helvetica" w:hAnsi="Helvetica" w:cs="Helvetica"/>
          <w:sz w:val="22"/>
          <w:szCs w:val="22"/>
        </w:rPr>
        <w:t>Elimínase</w:t>
      </w:r>
      <w:proofErr w:type="spellEnd"/>
      <w:r w:rsidRPr="00C6440D">
        <w:rPr>
          <w:rFonts w:ascii="Helvetica" w:hAnsi="Helvetica" w:cs="Helvetica"/>
          <w:sz w:val="22"/>
          <w:szCs w:val="22"/>
        </w:rPr>
        <w:t xml:space="preserve"> el Artículo 7°.</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 xml:space="preserve">4. </w:t>
      </w:r>
      <w:proofErr w:type="spellStart"/>
      <w:r w:rsidRPr="00C6440D">
        <w:rPr>
          <w:rFonts w:ascii="Helvetica" w:hAnsi="Helvetica" w:cs="Helvetica"/>
          <w:sz w:val="22"/>
          <w:szCs w:val="22"/>
        </w:rPr>
        <w:t>Elimínase</w:t>
      </w:r>
      <w:proofErr w:type="spellEnd"/>
      <w:r w:rsidRPr="00C6440D">
        <w:rPr>
          <w:rFonts w:ascii="Helvetica" w:hAnsi="Helvetica" w:cs="Helvetica"/>
          <w:sz w:val="22"/>
          <w:szCs w:val="22"/>
        </w:rPr>
        <w:t xml:space="preserve"> el Título III.</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 xml:space="preserve">5. </w:t>
      </w:r>
      <w:proofErr w:type="spellStart"/>
      <w:r w:rsidRPr="00C6440D">
        <w:rPr>
          <w:rFonts w:ascii="Helvetica" w:hAnsi="Helvetica" w:cs="Helvetica"/>
          <w:sz w:val="22"/>
          <w:szCs w:val="22"/>
        </w:rPr>
        <w:t>Elimínase</w:t>
      </w:r>
      <w:proofErr w:type="spellEnd"/>
      <w:r w:rsidRPr="00C6440D">
        <w:rPr>
          <w:rFonts w:ascii="Helvetica" w:hAnsi="Helvetica" w:cs="Helvetica"/>
          <w:sz w:val="22"/>
          <w:szCs w:val="22"/>
        </w:rPr>
        <w:t xml:space="preserve"> el segundo párrafo del Artículo 54.</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 xml:space="preserve">6. </w:t>
      </w:r>
      <w:proofErr w:type="spellStart"/>
      <w:r w:rsidRPr="00C6440D">
        <w:rPr>
          <w:rFonts w:ascii="Helvetica" w:hAnsi="Helvetica" w:cs="Helvetica"/>
          <w:sz w:val="22"/>
          <w:szCs w:val="22"/>
        </w:rPr>
        <w:t>Sustitúyese</w:t>
      </w:r>
      <w:proofErr w:type="spellEnd"/>
      <w:r w:rsidRPr="00C6440D">
        <w:rPr>
          <w:rFonts w:ascii="Helvetica" w:hAnsi="Helvetica" w:cs="Helvetica"/>
          <w:sz w:val="22"/>
          <w:szCs w:val="22"/>
        </w:rPr>
        <w:t xml:space="preserve"> el título del Artículo 60, por el siguiente:</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“Conservación de los comprobantes”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 xml:space="preserve">7. </w:t>
      </w:r>
      <w:proofErr w:type="spellStart"/>
      <w:r w:rsidRPr="00C6440D">
        <w:rPr>
          <w:rFonts w:ascii="Helvetica" w:hAnsi="Helvetica" w:cs="Helvetica"/>
          <w:sz w:val="22"/>
          <w:szCs w:val="22"/>
        </w:rPr>
        <w:t>Sustitúyese</w:t>
      </w:r>
      <w:proofErr w:type="spellEnd"/>
      <w:r w:rsidRPr="00C6440D">
        <w:rPr>
          <w:rFonts w:ascii="Helvetica" w:hAnsi="Helvetica" w:cs="Helvetica"/>
          <w:sz w:val="22"/>
          <w:szCs w:val="22"/>
        </w:rPr>
        <w:t xml:space="preserve"> el Artículo 60, por el siguiente:</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“ARTICULO 60.- Los comprobantes, comprendidos en la presente, deberán permanecer a disposición de esta Administración Federal en el domicilio fiscal del contribuyente y/o responsable.”.</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 xml:space="preserve">8. </w:t>
      </w:r>
      <w:proofErr w:type="spellStart"/>
      <w:r w:rsidRPr="00C6440D">
        <w:rPr>
          <w:rFonts w:ascii="Helvetica" w:hAnsi="Helvetica" w:cs="Helvetica"/>
          <w:sz w:val="22"/>
          <w:szCs w:val="22"/>
        </w:rPr>
        <w:t>Sustitúyese</w:t>
      </w:r>
      <w:proofErr w:type="spellEnd"/>
      <w:r w:rsidRPr="00C6440D">
        <w:rPr>
          <w:rFonts w:ascii="Helvetica" w:hAnsi="Helvetica" w:cs="Helvetica"/>
          <w:sz w:val="22"/>
          <w:szCs w:val="22"/>
        </w:rPr>
        <w:t xml:space="preserve"> el primer párrafo del Artículo 61, por el siguiente:</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“ARTICULO 61.- Las copias y los originales de los comprobantes -indicados en el Título II- emitidos o recibidos, respectivamente, (así como las cintas testigos o de auditoría, las copias de los recibos emitidos y los documentos fiscales emitidos mediante el equipamiento electrónico denominado “Controlador Fiscal”), serán conservados en archivo, de acuerdo con lo establecido por el Artículo 48 del Decreto N° 1397 de fecha 12 de junio de 1979 y sus modificatorios, reglamentario de la Ley N° 11.683, texto ordenado en 1998 y sus modificaciones.”.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 xml:space="preserve">9. </w:t>
      </w:r>
      <w:proofErr w:type="spellStart"/>
      <w:r w:rsidRPr="00C6440D">
        <w:rPr>
          <w:rFonts w:ascii="Helvetica" w:hAnsi="Helvetica" w:cs="Helvetica"/>
          <w:sz w:val="22"/>
          <w:szCs w:val="22"/>
        </w:rPr>
        <w:t>Sustitúyese</w:t>
      </w:r>
      <w:proofErr w:type="spellEnd"/>
      <w:r w:rsidRPr="00C6440D">
        <w:rPr>
          <w:rFonts w:ascii="Helvetica" w:hAnsi="Helvetica" w:cs="Helvetica"/>
          <w:sz w:val="22"/>
          <w:szCs w:val="22"/>
        </w:rPr>
        <w:t xml:space="preserve"> el título del Artículo 62, por el siguiente:</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“Régimen especial de emisión y almacenamiento de duplicados electrónicos de comprobantes”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 xml:space="preserve">10. </w:t>
      </w:r>
      <w:proofErr w:type="spellStart"/>
      <w:r w:rsidRPr="00C6440D">
        <w:rPr>
          <w:rFonts w:ascii="Helvetica" w:hAnsi="Helvetica" w:cs="Helvetica"/>
          <w:sz w:val="22"/>
          <w:szCs w:val="22"/>
        </w:rPr>
        <w:t>Elimínase</w:t>
      </w:r>
      <w:proofErr w:type="spellEnd"/>
      <w:r w:rsidRPr="00C6440D">
        <w:rPr>
          <w:rFonts w:ascii="Helvetica" w:hAnsi="Helvetica" w:cs="Helvetica"/>
          <w:sz w:val="22"/>
          <w:szCs w:val="22"/>
        </w:rPr>
        <w:t xml:space="preserve"> el segundo párrafo del Artículo 62.</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11. Incorpórese como último párrafo del inciso d) del Apartado A del Anexo I, el siguiente texto:</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“Se encontrarán exceptuadas asimismo las entidades que desarrollen la tecnología destinada a la implementación de un sistema de pago móvil, en el marco de lo previsto en el Artículo 1° del Decreto N° 858 de fecha 15 de julio de 2016, sólo por el cobro de comisiones vinculadas al uso y mantenimiento de dicho sistema, siempre que éste se encuentre registrado en el “resumen de cuenta” destinado al titular del servicio y el mismo revista el carácter de consumidor final.”.</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 xml:space="preserve">12. </w:t>
      </w:r>
      <w:proofErr w:type="spellStart"/>
      <w:r w:rsidRPr="00C6440D">
        <w:rPr>
          <w:rFonts w:ascii="Helvetica" w:hAnsi="Helvetica" w:cs="Helvetica"/>
          <w:sz w:val="22"/>
          <w:szCs w:val="22"/>
        </w:rPr>
        <w:t>Sustitúyese</w:t>
      </w:r>
      <w:proofErr w:type="spellEnd"/>
      <w:r w:rsidRPr="00C6440D">
        <w:rPr>
          <w:rFonts w:ascii="Helvetica" w:hAnsi="Helvetica" w:cs="Helvetica"/>
          <w:sz w:val="22"/>
          <w:szCs w:val="22"/>
        </w:rPr>
        <w:t xml:space="preserve"> el punto 13.6. del Apartado B del Anexo IV, por el siguiente:</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“13.6. Registración de los comprobantes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Para la registración de los comprobantes boletos o entradas, así como los indicados en el punto anterior (“Prestaciones de servicios onerosas”), se deberá observar lo dispuesto por la norma que establece el “Libro de IVA Digital”.”.</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 xml:space="preserve">13. </w:t>
      </w:r>
      <w:proofErr w:type="spellStart"/>
      <w:r w:rsidRPr="00C6440D">
        <w:rPr>
          <w:rFonts w:ascii="Helvetica" w:hAnsi="Helvetica" w:cs="Helvetica"/>
          <w:sz w:val="22"/>
          <w:szCs w:val="22"/>
        </w:rPr>
        <w:t>Elimínase</w:t>
      </w:r>
      <w:proofErr w:type="spellEnd"/>
      <w:r w:rsidRPr="00C6440D">
        <w:rPr>
          <w:rFonts w:ascii="Helvetica" w:hAnsi="Helvetica" w:cs="Helvetica"/>
          <w:sz w:val="22"/>
          <w:szCs w:val="22"/>
        </w:rPr>
        <w:t xml:space="preserve"> el último párrafo del punto 16. del Apartado B del Anexo IV.</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 xml:space="preserve">14. </w:t>
      </w:r>
      <w:proofErr w:type="spellStart"/>
      <w:r w:rsidRPr="00C6440D">
        <w:rPr>
          <w:rFonts w:ascii="Helvetica" w:hAnsi="Helvetica" w:cs="Helvetica"/>
          <w:sz w:val="22"/>
          <w:szCs w:val="22"/>
        </w:rPr>
        <w:t>Elimínase</w:t>
      </w:r>
      <w:proofErr w:type="spellEnd"/>
      <w:r w:rsidRPr="00C6440D">
        <w:rPr>
          <w:rFonts w:ascii="Helvetica" w:hAnsi="Helvetica" w:cs="Helvetica"/>
          <w:sz w:val="22"/>
          <w:szCs w:val="22"/>
        </w:rPr>
        <w:t xml:space="preserve"> el Anexo VI.</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TÍTULO IV</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DISPOSICIONES RELATIVAS A LA RESOLUCIÓN GENERAL N° 3.685 Y SUS MODIFICATORIAS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 xml:space="preserve">ARTÍCULO 19.- </w:t>
      </w:r>
      <w:proofErr w:type="spellStart"/>
      <w:r w:rsidRPr="00C6440D">
        <w:rPr>
          <w:rFonts w:ascii="Helvetica" w:hAnsi="Helvetica" w:cs="Helvetica"/>
          <w:sz w:val="22"/>
          <w:szCs w:val="22"/>
        </w:rPr>
        <w:t>Modifícase</w:t>
      </w:r>
      <w:proofErr w:type="spellEnd"/>
      <w:r w:rsidRPr="00C6440D">
        <w:rPr>
          <w:rFonts w:ascii="Helvetica" w:hAnsi="Helvetica" w:cs="Helvetica"/>
          <w:sz w:val="22"/>
          <w:szCs w:val="22"/>
        </w:rPr>
        <w:t xml:space="preserve"> la Resolución General N° 3.685 y sus modificatorias, en la forma que se indica a continuación:</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 xml:space="preserve">1. </w:t>
      </w:r>
      <w:proofErr w:type="spellStart"/>
      <w:r w:rsidRPr="00C6440D">
        <w:rPr>
          <w:rFonts w:ascii="Helvetica" w:hAnsi="Helvetica" w:cs="Helvetica"/>
          <w:sz w:val="22"/>
          <w:szCs w:val="22"/>
        </w:rPr>
        <w:t>Sustitúyese</w:t>
      </w:r>
      <w:proofErr w:type="spellEnd"/>
      <w:r w:rsidRPr="00C6440D">
        <w:rPr>
          <w:rFonts w:ascii="Helvetica" w:hAnsi="Helvetica" w:cs="Helvetica"/>
          <w:sz w:val="22"/>
          <w:szCs w:val="22"/>
        </w:rPr>
        <w:t xml:space="preserve"> en el Artículo 2°, la expresión: “Quedan obligados a actuar como agentes de información de este régimen:” por la expresión “Quedan obligados a actuar como agentes de información de este régimen, los responsables inscriptos en el impuesto al valor agregado que cumplan con alguna de las condiciones que se indican a continuación:”.</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 xml:space="preserve">2. </w:t>
      </w:r>
      <w:proofErr w:type="spellStart"/>
      <w:r w:rsidRPr="00C6440D">
        <w:rPr>
          <w:rFonts w:ascii="Helvetica" w:hAnsi="Helvetica" w:cs="Helvetica"/>
          <w:sz w:val="22"/>
          <w:szCs w:val="22"/>
        </w:rPr>
        <w:t>Sustitúyese</w:t>
      </w:r>
      <w:proofErr w:type="spellEnd"/>
      <w:r w:rsidRPr="00C6440D">
        <w:rPr>
          <w:rFonts w:ascii="Helvetica" w:hAnsi="Helvetica" w:cs="Helvetica"/>
          <w:sz w:val="22"/>
          <w:szCs w:val="22"/>
        </w:rPr>
        <w:t xml:space="preserve"> el Artículo 5°, por el siguiente:</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“ARTÍCULO 5</w:t>
      </w:r>
      <w:proofErr w:type="gramStart"/>
      <w:r w:rsidRPr="00C6440D">
        <w:rPr>
          <w:rFonts w:ascii="Helvetica" w:hAnsi="Helvetica" w:cs="Helvetica"/>
          <w:sz w:val="22"/>
          <w:szCs w:val="22"/>
        </w:rPr>
        <w:t>°.-</w:t>
      </w:r>
      <w:proofErr w:type="gramEnd"/>
      <w:r w:rsidRPr="00C6440D">
        <w:rPr>
          <w:rFonts w:ascii="Helvetica" w:hAnsi="Helvetica" w:cs="Helvetica"/>
          <w:sz w:val="22"/>
          <w:szCs w:val="22"/>
        </w:rPr>
        <w:t xml:space="preserve"> La información deberá suministrarse por mes calendario y la presentación deberá efectuarse con anterioridad al día de vencimiento fijado para la presentación de la declaración jurada del impuesto al valor agregado correspondiente al período mensual que se informa.</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La obligación de presentar la información deberá cumplirse aun cuando no se hubieran efectuado operaciones. En este último supuesto, se informará a través del sistema la novedad “SIN MOVIMIENTO”.”.</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 xml:space="preserve">3. </w:t>
      </w:r>
      <w:proofErr w:type="spellStart"/>
      <w:r w:rsidRPr="00C6440D">
        <w:rPr>
          <w:rFonts w:ascii="Helvetica" w:hAnsi="Helvetica" w:cs="Helvetica"/>
          <w:sz w:val="22"/>
          <w:szCs w:val="22"/>
        </w:rPr>
        <w:t>Sustitúyese</w:t>
      </w:r>
      <w:proofErr w:type="spellEnd"/>
      <w:r w:rsidRPr="00C6440D">
        <w:rPr>
          <w:rFonts w:ascii="Helvetica" w:hAnsi="Helvetica" w:cs="Helvetica"/>
          <w:sz w:val="22"/>
          <w:szCs w:val="22"/>
        </w:rPr>
        <w:t xml:space="preserve"> la denominación del Título II, por la siguiente:</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“TÍTULO II - RÉGIMEN ESPECIAL DE EMISIÓN Y ALMACENAMIENTO DE DUPLICADOS ELECTRÓNICOS”.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 xml:space="preserve">4. </w:t>
      </w:r>
      <w:proofErr w:type="spellStart"/>
      <w:r w:rsidRPr="00C6440D">
        <w:rPr>
          <w:rFonts w:ascii="Helvetica" w:hAnsi="Helvetica" w:cs="Helvetica"/>
          <w:sz w:val="22"/>
          <w:szCs w:val="22"/>
        </w:rPr>
        <w:t>Sustitúyese</w:t>
      </w:r>
      <w:proofErr w:type="spellEnd"/>
      <w:r w:rsidRPr="00C6440D">
        <w:rPr>
          <w:rFonts w:ascii="Helvetica" w:hAnsi="Helvetica" w:cs="Helvetica"/>
          <w:sz w:val="22"/>
          <w:szCs w:val="22"/>
        </w:rPr>
        <w:t xml:space="preserve"> el Artículo 8°, por el siguiente:</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“ARTÍCULO 8</w:t>
      </w:r>
      <w:proofErr w:type="gramStart"/>
      <w:r w:rsidRPr="00C6440D">
        <w:rPr>
          <w:rFonts w:ascii="Helvetica" w:hAnsi="Helvetica" w:cs="Helvetica"/>
          <w:sz w:val="22"/>
          <w:szCs w:val="22"/>
        </w:rPr>
        <w:t>°.-</w:t>
      </w:r>
      <w:proofErr w:type="gramEnd"/>
      <w:r w:rsidRPr="00C6440D">
        <w:rPr>
          <w:rFonts w:ascii="Helvetica" w:hAnsi="Helvetica" w:cs="Helvetica"/>
          <w:sz w:val="22"/>
          <w:szCs w:val="22"/>
        </w:rPr>
        <w:t xml:space="preserve"> </w:t>
      </w:r>
      <w:proofErr w:type="spellStart"/>
      <w:r w:rsidRPr="00C6440D">
        <w:rPr>
          <w:rFonts w:ascii="Helvetica" w:hAnsi="Helvetica" w:cs="Helvetica"/>
          <w:sz w:val="22"/>
          <w:szCs w:val="22"/>
        </w:rPr>
        <w:t>Establécese</w:t>
      </w:r>
      <w:proofErr w:type="spellEnd"/>
      <w:r w:rsidRPr="00C6440D">
        <w:rPr>
          <w:rFonts w:ascii="Helvetica" w:hAnsi="Helvetica" w:cs="Helvetica"/>
          <w:sz w:val="22"/>
          <w:szCs w:val="22"/>
        </w:rPr>
        <w:t xml:space="preserve"> un régimen especial de emisión y almacenamiento de duplicados electrónicos.”.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 xml:space="preserve">5. </w:t>
      </w:r>
      <w:proofErr w:type="spellStart"/>
      <w:r w:rsidRPr="00C6440D">
        <w:rPr>
          <w:rFonts w:ascii="Helvetica" w:hAnsi="Helvetica" w:cs="Helvetica"/>
          <w:sz w:val="22"/>
          <w:szCs w:val="22"/>
        </w:rPr>
        <w:t>Sustitúyese</w:t>
      </w:r>
      <w:proofErr w:type="spellEnd"/>
      <w:r w:rsidRPr="00C6440D">
        <w:rPr>
          <w:rFonts w:ascii="Helvetica" w:hAnsi="Helvetica" w:cs="Helvetica"/>
          <w:sz w:val="22"/>
          <w:szCs w:val="22"/>
        </w:rPr>
        <w:t xml:space="preserve"> la denominación del Capítulo III del Título II, por la siguiente:</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“CAPÍTULO III - DISPOSICIONES DE PROCEDIMIENTO”.</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 xml:space="preserve">6. </w:t>
      </w:r>
      <w:proofErr w:type="spellStart"/>
      <w:r w:rsidRPr="00C6440D">
        <w:rPr>
          <w:rFonts w:ascii="Helvetica" w:hAnsi="Helvetica" w:cs="Helvetica"/>
          <w:sz w:val="22"/>
          <w:szCs w:val="22"/>
        </w:rPr>
        <w:t>Sustitúyese</w:t>
      </w:r>
      <w:proofErr w:type="spellEnd"/>
      <w:r w:rsidRPr="00C6440D">
        <w:rPr>
          <w:rFonts w:ascii="Helvetica" w:hAnsi="Helvetica" w:cs="Helvetica"/>
          <w:sz w:val="22"/>
          <w:szCs w:val="22"/>
        </w:rPr>
        <w:t xml:space="preserve"> el Artículo 26, por el siguiente:</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“ARTÍCULO 26.- Los archivos de los duplicados electrónicos de comprobantes deberán almacenarse en la forma indicada en los Anexos III y V, observando los diseños de registros a que se refiere el citado Anexo V, no pudiendo contener estos últimos, datos referidos a distintos períodos. El contribuyente podrá cambiar el tipo de soporte a utilizar siempre que reúna las condiciones precitadas.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Los archivos que se generen conforme a lo mencionado en el presente artículo deberán almacenarse, por mes calendario, en un soporte con características de única grabación y múltiples lecturas.”.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 xml:space="preserve">7. </w:t>
      </w:r>
      <w:proofErr w:type="spellStart"/>
      <w:r w:rsidRPr="00C6440D">
        <w:rPr>
          <w:rFonts w:ascii="Helvetica" w:hAnsi="Helvetica" w:cs="Helvetica"/>
          <w:sz w:val="22"/>
          <w:szCs w:val="22"/>
        </w:rPr>
        <w:t>Sustitúyese</w:t>
      </w:r>
      <w:proofErr w:type="spellEnd"/>
      <w:r w:rsidRPr="00C6440D">
        <w:rPr>
          <w:rFonts w:ascii="Helvetica" w:hAnsi="Helvetica" w:cs="Helvetica"/>
          <w:sz w:val="22"/>
          <w:szCs w:val="22"/>
        </w:rPr>
        <w:t xml:space="preserve"> el Artículo 28, por el siguiente:</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“ARTÍCULO 28.- El resguardo de las copias mencionadas en el apartado anterior, deberá efectuarse dentro de los primeros QUINCE (15) días del mes inmediato siguiente a aquel en el cual se haya producido la emisión del comprobante.</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Cuando se trate de sujetos que posean el carácter de responsables inscriptos en el impuesto al valor agregado, el resguardo de las copias se realizará hasta el día hábil inmediato anterior -del mes inmediato siguiente- a aquél en el cual corresponda presentar la declaración jurada mensual del citado impuesto.”.</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 xml:space="preserve">8. </w:t>
      </w:r>
      <w:proofErr w:type="spellStart"/>
      <w:r w:rsidRPr="00C6440D">
        <w:rPr>
          <w:rFonts w:ascii="Helvetica" w:hAnsi="Helvetica" w:cs="Helvetica"/>
          <w:sz w:val="22"/>
          <w:szCs w:val="22"/>
        </w:rPr>
        <w:t>Sustitúyese</w:t>
      </w:r>
      <w:proofErr w:type="spellEnd"/>
      <w:r w:rsidRPr="00C6440D">
        <w:rPr>
          <w:rFonts w:ascii="Helvetica" w:hAnsi="Helvetica" w:cs="Helvetica"/>
          <w:sz w:val="22"/>
          <w:szCs w:val="22"/>
        </w:rPr>
        <w:t xml:space="preserve"> el Anexo III, por el Anexo (IF-2019-00346362-AFIP-SGDADVCOAD#SDGCTI) que se consigna y aprueba por la presente.</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ARTÍCULO 20.- Los responsables inscriptos en el impuesto al valor agregado alcanzados por el régimen especial de emisión de comprobantes electrónicos originales establecido por la Resolución General N° 4.520, que a la fecha de entrada en vigencia de esa norma no se encontraban obligados a presentar el régimen informativo de compras y ventas dispuesto por la Resolución General N° 3.685 y sus modificatorias, no estarán obligados a la presentación del mismo durante la vigencia de ese régimen de información.</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TÍTULO V</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DISPOSICIONES RELATIVAS A LA RESOLUCIÓN GENERAL N° 1.575, SUS MODIFICATORIAS Y COMPLEMENTARIAS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ARTÍCULO 21.- Los sujetos obligados al régimen de información de operaciones según lo previsto en los Artículos 23 y 24 de la Resolución General N° 1.575, sus modificatorias y complementarias, y alcanzados por la evaluación prevista en el Artículo 25 de la misma norma, deberán continuar con la presentación del Régimen de Información de Compras y Ventas, hasta tanto se encuentren obligados a la registración y presentación electrónica del “Libro de IVA Digital”, conforme lo dispuesto por el Artículo 25 de la presente resolución general.</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En tal supuesto, dichos sujetos quedarán relevados de informar los datos patrimoniales previstos en el cuarto párrafo del citado Artículo 23.</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TÍTULO VI</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DISPOSICIONES GENERALES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ARTÍCULO 22.- Toda referencia a normativa sobre registración de operaciones o, a la Resolución General N° 1.415, sus modificatorias y complementarias respecto a las disposiciones de registración, deberán entenderse referenciadas a la presente.</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ARTÍCULO 23.- El incumplimiento de las obligaciones establecidas por esta resolución general dará lugar a la aplicación de las sanciones previstas en la Ley N° 11.683, texto ordenado en 1998 y sus modificaciones.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 xml:space="preserve">ARTÍCULO 24.- </w:t>
      </w:r>
      <w:proofErr w:type="spellStart"/>
      <w:r w:rsidRPr="00C6440D">
        <w:rPr>
          <w:rFonts w:ascii="Helvetica" w:hAnsi="Helvetica" w:cs="Helvetica"/>
          <w:sz w:val="22"/>
          <w:szCs w:val="22"/>
        </w:rPr>
        <w:t>Déjanse</w:t>
      </w:r>
      <w:proofErr w:type="spellEnd"/>
      <w:r w:rsidRPr="00C6440D">
        <w:rPr>
          <w:rFonts w:ascii="Helvetica" w:hAnsi="Helvetica" w:cs="Helvetica"/>
          <w:sz w:val="22"/>
          <w:szCs w:val="22"/>
        </w:rPr>
        <w:t xml:space="preserve"> sin efecto de la Resolución General N° 3.685 y sus modificatorias:</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 El Título I, el Anexo I y el programa aplicativo denominado “AFIP - DGI - REGIMEN DE INFORMACION DE COMPRAS Y VENTAS”, aprobado por la citada resolución general: desde la fecha que, según lo indicado en el Artículo 25, los sujetos alcanzados se encuentren obligados a la registración electrónica de las operaciones mediante la generación y presentación del “Libro de IVA Digital”.</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b) El Capítulo I del Título II y el Anexo IV: a partir del período julio 2020.</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 xml:space="preserve">No </w:t>
      </w:r>
      <w:proofErr w:type="gramStart"/>
      <w:r w:rsidRPr="00C6440D">
        <w:rPr>
          <w:rFonts w:ascii="Helvetica" w:hAnsi="Helvetica" w:cs="Helvetica"/>
          <w:sz w:val="22"/>
          <w:szCs w:val="22"/>
        </w:rPr>
        <w:t>obstante</w:t>
      </w:r>
      <w:proofErr w:type="gramEnd"/>
      <w:r w:rsidRPr="00C6440D">
        <w:rPr>
          <w:rFonts w:ascii="Helvetica" w:hAnsi="Helvetica" w:cs="Helvetica"/>
          <w:sz w:val="22"/>
          <w:szCs w:val="22"/>
        </w:rPr>
        <w:t xml:space="preserve"> lo dispuesto en el inciso a) precedente, deberá utilizarse el mencionado programa aplicativo cuando corresponda dar cumplimiento a lo dispuesto por el Artículo 21, a períodos omitidos o rectificativas de presentaciones ingresadas durante su vigencia.</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ARTÍCULO 25.- Las disposiciones de esta resolución general entrarán en vigencia a partir del día de su publicación en el Boletín Oficial, excepto para los casos que se detallan a continuación, cuya aplicación se determina seguidamente:</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a) Obligación de registración electrónica de las operaciones mediante la generación y presentación del “Libro de IVA Digital”:</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1. A partir del período octubre de 2019, para los responsables inscriptos en el impuesto al valor agregado que sean habilitados a realizar la presentación simplificada del “Libro de IVA Digital” de acuerdo a lo establecido en el Artículo 13 de la presente, y que hayan sido notificados por esta Administración Federal a su Domicilio Fiscal Electrónico, respecto de su inclusión.</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2. A partir del período enero de 2020, para los responsables inscriptos en el impuesto al valor agregado que se encuentren obligados a presentar el Régimen de Información de Compras y Ventas previsto en la Resolución General N° 3.685 y sus modificatorias con anterioridad a la entrada en vigencia de la presente, y hayan efectuado ventas por un monto total de operaciones (gravadas, exentas y no gravadas)declaradas en el impuesto al valor agregado durante el año calendario 2018 por un importe igual o inferior a QUINIENTOS MIL PESOS ($ 500.000).</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3. A partir del período marzo de 2020, para los responsables inscriptos en el impuesto al valor agregado que se encuentren obligados a presentar el Régimen de Información de Compras y Ventas previsto en la Resolución General N° 3.685 y sus modificatorias con anterioridad a la entrada en vigencia de la presente, y hayan efectuado ventas por un monto total de operaciones (gravadas, exentas y no gravadas)declaradas en el impuesto al valor agregado durante el año calendario 2018 por un importe superior a QUINIENTOS MIL PESOS ($ 500.000.-) e inferior o igual a DOS MILLONES DE PESOS ($ 2.000.000.-).</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4. A partir del período mayo de 2020, para los responsables inscriptos en el impuesto al valor agregado que se encuentren obligados a presentar el Régimen de Información de Compras y Ventas previsto en la Resolución General N° 3.685 y sus modificatorias con anterioridad a la entrada en vigencia de la presente, y hayan efectuado ventas por un monto total de operaciones (gravadas, exentas y no gravadas)declaradas en el impuesto al valor agregado durante el año calendario 2018 por un importe superior a DOS MILLONES DE PESOS ($ 2.000.000).</w:t>
      </w:r>
    </w:p>
    <w:p w:rsidR="00BB17ED" w:rsidRPr="00C6440D" w:rsidRDefault="00BB17ED" w:rsidP="00BB17ED">
      <w:pPr>
        <w:pBdr>
          <w:top w:val="single" w:sz="4" w:space="1" w:color="auto"/>
        </w:pBdr>
        <w:jc w:val="both"/>
        <w:rPr>
          <w:rFonts w:ascii="Helvetica" w:hAnsi="Helvetica" w:cs="Helvetica"/>
          <w:sz w:val="22"/>
          <w:szCs w:val="22"/>
        </w:rPr>
      </w:pPr>
      <w:r w:rsidRPr="00C6440D">
        <w:rPr>
          <w:rFonts w:ascii="Helvetica" w:hAnsi="Helvetica" w:cs="Helvetica"/>
          <w:sz w:val="22"/>
          <w:szCs w:val="22"/>
        </w:rPr>
        <w:t>5. A partir del período julio de 2020, para los responsables inscriptos en el impuesto al valor agregado que no se encuentren obligados a presentar el Régimen de Información de Compras y Ventas previsto en la Resolución General N° 3.685 y sus modificatorias con anterioridad a la entrada en vigencia de la presente.</w:t>
      </w:r>
    </w:p>
    <w:p w:rsidR="00BB17ED" w:rsidRPr="00C6440D" w:rsidRDefault="00BB17ED" w:rsidP="00BB17ED">
      <w:pPr>
        <w:jc w:val="both"/>
        <w:rPr>
          <w:rFonts w:ascii="Helvetica" w:hAnsi="Helvetica" w:cs="Helvetica"/>
          <w:sz w:val="22"/>
          <w:szCs w:val="22"/>
        </w:rPr>
      </w:pPr>
      <w:r w:rsidRPr="00C6440D">
        <w:rPr>
          <w:rFonts w:ascii="Helvetica" w:hAnsi="Helvetica" w:cs="Helvetica"/>
          <w:sz w:val="22"/>
          <w:szCs w:val="22"/>
        </w:rPr>
        <w:t>6. A partir del período julio de 2020, para los responsables exentos ante el impuesto al valor agregado.</w:t>
      </w:r>
    </w:p>
    <w:p w:rsidR="00BB17ED" w:rsidRPr="00C6440D" w:rsidRDefault="00BB17ED" w:rsidP="00BB17ED">
      <w:pPr>
        <w:jc w:val="both"/>
        <w:rPr>
          <w:rFonts w:ascii="Helvetica" w:hAnsi="Helvetica" w:cs="Helvetica"/>
          <w:sz w:val="22"/>
          <w:szCs w:val="22"/>
        </w:rPr>
      </w:pPr>
      <w:r w:rsidRPr="00C6440D">
        <w:rPr>
          <w:rFonts w:ascii="Helvetica" w:hAnsi="Helvetica" w:cs="Helvetica"/>
          <w:sz w:val="22"/>
          <w:szCs w:val="22"/>
        </w:rPr>
        <w:t>Por los períodos hasta junio de 2020 inclusive, se continuará con la registración electrónica según lo dispuesto en el Título II de la Resolución General N° 3.685 y sus modificatorias.</w:t>
      </w:r>
    </w:p>
    <w:p w:rsidR="00BB17ED" w:rsidRPr="00C6440D" w:rsidRDefault="00BB17ED" w:rsidP="00BB17ED">
      <w:pPr>
        <w:jc w:val="both"/>
        <w:rPr>
          <w:rFonts w:ascii="Helvetica" w:hAnsi="Helvetica" w:cs="Helvetica"/>
          <w:sz w:val="22"/>
          <w:szCs w:val="22"/>
        </w:rPr>
      </w:pPr>
      <w:r w:rsidRPr="00C6440D">
        <w:rPr>
          <w:rFonts w:ascii="Helvetica" w:hAnsi="Helvetica" w:cs="Helvetica"/>
          <w:sz w:val="22"/>
          <w:szCs w:val="22"/>
        </w:rPr>
        <w:t>b) Modificaciones establecidas por el Artículo 18 -excepto las previstas en los puntos 5, 11 y 13-: desde la fecha que, según lo indicado en los incisos precedentes, los sujetos alcanzados se encuentren obligados a la registración electrónica de las operaciones mediante la generación y presentación del “Libro de IVA Digital”.</w:t>
      </w:r>
    </w:p>
    <w:p w:rsidR="00BB17ED" w:rsidRPr="00C6440D" w:rsidRDefault="00BB17ED" w:rsidP="00BB17ED">
      <w:pPr>
        <w:jc w:val="both"/>
        <w:rPr>
          <w:rFonts w:ascii="Helvetica" w:hAnsi="Helvetica" w:cs="Helvetica"/>
          <w:sz w:val="22"/>
          <w:szCs w:val="22"/>
        </w:rPr>
      </w:pPr>
      <w:r w:rsidRPr="00C6440D">
        <w:rPr>
          <w:rFonts w:ascii="Helvetica" w:hAnsi="Helvetica" w:cs="Helvetica"/>
          <w:sz w:val="22"/>
          <w:szCs w:val="22"/>
        </w:rPr>
        <w:t>c) Modificaciones establecidas por el Artículo 19 para el Titulo II de la Resolución General Nº 3.685 y sus modificatorias: a partir del período julio de 2020.</w:t>
      </w:r>
    </w:p>
    <w:p w:rsidR="00BB17ED" w:rsidRPr="00C6440D" w:rsidRDefault="00BB17ED" w:rsidP="00BB17ED">
      <w:pPr>
        <w:jc w:val="both"/>
        <w:rPr>
          <w:rFonts w:ascii="Helvetica" w:hAnsi="Helvetica" w:cs="Helvetica"/>
          <w:sz w:val="22"/>
          <w:szCs w:val="22"/>
        </w:rPr>
      </w:pPr>
      <w:r w:rsidRPr="00C6440D">
        <w:rPr>
          <w:rFonts w:ascii="Helvetica" w:hAnsi="Helvetica" w:cs="Helvetica"/>
          <w:sz w:val="22"/>
          <w:szCs w:val="22"/>
        </w:rPr>
        <w:t>ARTÍCULO 26.- La opción para la generación y presentación simplificada del “Libro de IVA Digital” a que se refiere el Artículo 13 se encontrará disponible a partir del 1 de noviembre 2019.</w:t>
      </w:r>
    </w:p>
    <w:p w:rsidR="00BB17ED" w:rsidRPr="00C6440D" w:rsidRDefault="00BB17ED" w:rsidP="00BB17ED">
      <w:pPr>
        <w:jc w:val="both"/>
        <w:rPr>
          <w:rFonts w:ascii="Helvetica" w:hAnsi="Helvetica" w:cs="Helvetica"/>
          <w:sz w:val="22"/>
          <w:szCs w:val="22"/>
        </w:rPr>
      </w:pPr>
      <w:r w:rsidRPr="00C6440D">
        <w:rPr>
          <w:rFonts w:ascii="Helvetica" w:hAnsi="Helvetica" w:cs="Helvetica"/>
          <w:sz w:val="22"/>
          <w:szCs w:val="22"/>
        </w:rPr>
        <w:t xml:space="preserve">ARTÍCULO 27.- Comuníquese, publíquese, </w:t>
      </w:r>
      <w:proofErr w:type="spellStart"/>
      <w:r w:rsidRPr="00C6440D">
        <w:rPr>
          <w:rFonts w:ascii="Helvetica" w:hAnsi="Helvetica" w:cs="Helvetica"/>
          <w:sz w:val="22"/>
          <w:szCs w:val="22"/>
        </w:rPr>
        <w:t>dése</w:t>
      </w:r>
      <w:proofErr w:type="spellEnd"/>
      <w:r w:rsidRPr="00C6440D">
        <w:rPr>
          <w:rFonts w:ascii="Helvetica" w:hAnsi="Helvetica" w:cs="Helvetica"/>
          <w:sz w:val="22"/>
          <w:szCs w:val="22"/>
        </w:rPr>
        <w:t xml:space="preserve"> a la Dirección Nacional del Registro Oficial y archívese. Leandro German </w:t>
      </w:r>
      <w:proofErr w:type="spellStart"/>
      <w:r w:rsidRPr="00C6440D">
        <w:rPr>
          <w:rFonts w:ascii="Helvetica" w:hAnsi="Helvetica" w:cs="Helvetica"/>
          <w:sz w:val="22"/>
          <w:szCs w:val="22"/>
        </w:rPr>
        <w:t>Cuccioli</w:t>
      </w:r>
      <w:proofErr w:type="spellEnd"/>
    </w:p>
    <w:p w:rsidR="00BB17ED" w:rsidRPr="00C6440D" w:rsidRDefault="00BB17ED" w:rsidP="00BB17ED">
      <w:pPr>
        <w:jc w:val="both"/>
        <w:rPr>
          <w:rFonts w:ascii="Helvetica" w:hAnsi="Helvetica" w:cs="Helvetica"/>
          <w:sz w:val="22"/>
          <w:szCs w:val="22"/>
        </w:rPr>
      </w:pPr>
      <w:r w:rsidRPr="00C6440D">
        <w:rPr>
          <w:rFonts w:ascii="Helvetica" w:hAnsi="Helvetica" w:cs="Helvetica"/>
          <w:sz w:val="22"/>
          <w:szCs w:val="22"/>
        </w:rPr>
        <w:t>NOTA: El/los Anexo/s que integra/n este(a) Resolución General se publican en la edición web del BORA -www.boletinoficial.gob.ar-</w:t>
      </w:r>
    </w:p>
    <w:p w:rsidR="00BB17ED" w:rsidRDefault="00BB17ED" w:rsidP="00BB17ED">
      <w:pPr>
        <w:jc w:val="both"/>
        <w:rPr>
          <w:rFonts w:ascii="Helvetica" w:hAnsi="Helvetica" w:cs="Helvetica"/>
          <w:sz w:val="22"/>
          <w:szCs w:val="22"/>
        </w:rPr>
      </w:pPr>
      <w:r w:rsidRPr="00C6440D">
        <w:rPr>
          <w:rFonts w:ascii="Helvetica" w:hAnsi="Helvetica" w:cs="Helvetica"/>
          <w:sz w:val="22"/>
          <w:szCs w:val="22"/>
        </w:rPr>
        <w:t>e. 01/10/2019 N° 74350/19 v. 01/10/2019</w:t>
      </w:r>
    </w:p>
    <w:p w:rsidR="00BB17ED" w:rsidRDefault="00BB17ED" w:rsidP="00BB17ED">
      <w:pPr>
        <w:jc w:val="both"/>
        <w:rPr>
          <w:rFonts w:ascii="Helvetica" w:hAnsi="Helvetica" w:cs="Helvetica"/>
          <w:sz w:val="22"/>
          <w:szCs w:val="22"/>
        </w:rPr>
      </w:pPr>
    </w:p>
    <w:p w:rsidR="00BB17ED" w:rsidRPr="00C6440D" w:rsidRDefault="00BB17ED" w:rsidP="00BB17ED">
      <w:pPr>
        <w:rPr>
          <w:rFonts w:ascii="Helvetica" w:hAnsi="Helvetica" w:cs="Helvetica"/>
          <w:b/>
          <w:sz w:val="22"/>
          <w:szCs w:val="22"/>
        </w:rPr>
      </w:pPr>
      <w:r w:rsidRPr="00C6440D">
        <w:rPr>
          <w:rFonts w:ascii="Helvetica" w:hAnsi="Helvetica" w:cs="Helvetica"/>
          <w:b/>
          <w:sz w:val="22"/>
          <w:szCs w:val="22"/>
        </w:rPr>
        <w:t>ANEXO (Artículo 19, punto 8.)</w:t>
      </w:r>
    </w:p>
    <w:p w:rsidR="00BB17ED" w:rsidRPr="00C6440D" w:rsidRDefault="00BB17ED" w:rsidP="00BB17ED">
      <w:pPr>
        <w:rPr>
          <w:rFonts w:ascii="Helvetica" w:hAnsi="Helvetica" w:cs="Helvetica"/>
          <w:b/>
          <w:sz w:val="22"/>
          <w:szCs w:val="22"/>
        </w:rPr>
      </w:pPr>
      <w:r w:rsidRPr="00C6440D">
        <w:rPr>
          <w:rFonts w:ascii="Helvetica" w:hAnsi="Helvetica" w:cs="Helvetica"/>
          <w:b/>
          <w:sz w:val="22"/>
          <w:szCs w:val="22"/>
        </w:rPr>
        <w:t>ANEXO III (Artículo 26) DE LA RESOLUCIÓN GENERAL N° 3.685 Y SUS</w:t>
      </w:r>
    </w:p>
    <w:p w:rsidR="00BB17ED" w:rsidRPr="00C6440D" w:rsidRDefault="00BB17ED" w:rsidP="00BB17ED">
      <w:pPr>
        <w:rPr>
          <w:rFonts w:ascii="Helvetica" w:hAnsi="Helvetica" w:cs="Helvetica"/>
          <w:b/>
          <w:sz w:val="22"/>
          <w:szCs w:val="22"/>
        </w:rPr>
      </w:pPr>
      <w:r w:rsidRPr="00C6440D">
        <w:rPr>
          <w:rFonts w:ascii="Helvetica" w:hAnsi="Helvetica" w:cs="Helvetica"/>
          <w:b/>
          <w:sz w:val="22"/>
          <w:szCs w:val="22"/>
        </w:rPr>
        <w:t>MODIFICATORIAS</w:t>
      </w:r>
    </w:p>
    <w:p w:rsidR="00BB17ED" w:rsidRPr="00C6440D" w:rsidRDefault="00BB17ED" w:rsidP="00BB17ED">
      <w:pPr>
        <w:rPr>
          <w:rFonts w:ascii="Helvetica" w:hAnsi="Helvetica" w:cs="Helvetica"/>
          <w:b/>
          <w:sz w:val="22"/>
          <w:szCs w:val="22"/>
        </w:rPr>
      </w:pPr>
      <w:r w:rsidRPr="00C6440D">
        <w:rPr>
          <w:rFonts w:ascii="Helvetica" w:hAnsi="Helvetica" w:cs="Helvetica"/>
          <w:b/>
          <w:sz w:val="22"/>
          <w:szCs w:val="22"/>
        </w:rPr>
        <w:t>ARCHIVOS A ALM ACENAR</w:t>
      </w:r>
    </w:p>
    <w:p w:rsidR="00BB17ED" w:rsidRPr="00C6440D" w:rsidRDefault="00BB17ED" w:rsidP="00BB17ED">
      <w:pPr>
        <w:rPr>
          <w:rFonts w:ascii="Helvetica" w:hAnsi="Helvetica" w:cs="Helvetica"/>
          <w:b/>
          <w:sz w:val="22"/>
          <w:szCs w:val="22"/>
        </w:rPr>
      </w:pPr>
      <w:r w:rsidRPr="00C6440D">
        <w:rPr>
          <w:rFonts w:ascii="Helvetica" w:hAnsi="Helvetica" w:cs="Helvetica"/>
          <w:b/>
          <w:sz w:val="22"/>
          <w:szCs w:val="22"/>
        </w:rPr>
        <w:t>ESPECIFICACIONES TÉCNICAS Y DISEÑOS DE REGISTRO PARA EL</w:t>
      </w:r>
    </w:p>
    <w:p w:rsidR="00BB17ED" w:rsidRPr="00C6440D" w:rsidRDefault="00BB17ED" w:rsidP="00BB17ED">
      <w:pPr>
        <w:rPr>
          <w:rFonts w:ascii="Helvetica" w:hAnsi="Helvetica" w:cs="Helvetica"/>
          <w:b/>
          <w:sz w:val="22"/>
          <w:szCs w:val="22"/>
        </w:rPr>
      </w:pPr>
      <w:r w:rsidRPr="00C6440D">
        <w:rPr>
          <w:rFonts w:ascii="Helvetica" w:hAnsi="Helvetica" w:cs="Helvetica"/>
          <w:b/>
          <w:sz w:val="22"/>
          <w:szCs w:val="22"/>
        </w:rPr>
        <w:t>ALM ACENAM IENTO DE DUPLICADOS ELECTRÓNICOS</w:t>
      </w:r>
    </w:p>
    <w:p w:rsidR="00BB17ED" w:rsidRPr="00C6440D" w:rsidRDefault="00BB17ED" w:rsidP="00BB17ED">
      <w:pPr>
        <w:rPr>
          <w:rFonts w:ascii="Helvetica" w:hAnsi="Helvetica" w:cs="Helvetica"/>
          <w:b/>
          <w:sz w:val="22"/>
          <w:szCs w:val="22"/>
        </w:rPr>
      </w:pPr>
      <w:r w:rsidRPr="00C6440D">
        <w:rPr>
          <w:rFonts w:ascii="Helvetica" w:hAnsi="Helvetica" w:cs="Helvetica"/>
          <w:b/>
          <w:sz w:val="22"/>
          <w:szCs w:val="22"/>
        </w:rPr>
        <w:t>CONSIDERACIONES GENERALES</w:t>
      </w:r>
    </w:p>
    <w:p w:rsidR="00BB17ED" w:rsidRDefault="00BB17ED" w:rsidP="00BB17ED">
      <w:pPr>
        <w:jc w:val="both"/>
        <w:rPr>
          <w:rFonts w:ascii="Helvetica" w:hAnsi="Helvetica" w:cs="Helvetica"/>
          <w:sz w:val="22"/>
          <w:szCs w:val="22"/>
        </w:rPr>
      </w:pPr>
    </w:p>
    <w:p w:rsidR="00BB17ED" w:rsidRPr="00C6440D" w:rsidRDefault="00BB17ED" w:rsidP="00BB17ED">
      <w:pPr>
        <w:spacing w:line="360" w:lineRule="auto"/>
        <w:jc w:val="both"/>
        <w:rPr>
          <w:rFonts w:ascii="Helvetica" w:hAnsi="Helvetica" w:cs="Helvetica"/>
          <w:sz w:val="22"/>
          <w:szCs w:val="22"/>
        </w:rPr>
      </w:pPr>
      <w:r w:rsidRPr="00C6440D">
        <w:rPr>
          <w:rFonts w:ascii="Helvetica" w:hAnsi="Helvetica" w:cs="Helvetica"/>
          <w:sz w:val="22"/>
          <w:szCs w:val="22"/>
        </w:rPr>
        <w:t>Para la generación de los duplicados de comprobantes deberán tenerse en</w:t>
      </w:r>
      <w:r>
        <w:rPr>
          <w:rFonts w:ascii="Helvetica" w:hAnsi="Helvetica" w:cs="Helvetica"/>
          <w:sz w:val="22"/>
          <w:szCs w:val="22"/>
        </w:rPr>
        <w:t xml:space="preserve"> </w:t>
      </w:r>
      <w:r w:rsidRPr="00C6440D">
        <w:rPr>
          <w:rFonts w:ascii="Helvetica" w:hAnsi="Helvetica" w:cs="Helvetica"/>
          <w:sz w:val="22"/>
          <w:szCs w:val="22"/>
        </w:rPr>
        <w:t>cuenta los siguientes lineamientos generales:</w:t>
      </w:r>
    </w:p>
    <w:p w:rsidR="00BB17ED" w:rsidRPr="00C6440D" w:rsidRDefault="00BB17ED" w:rsidP="00BB17ED">
      <w:pPr>
        <w:spacing w:line="360" w:lineRule="auto"/>
        <w:jc w:val="both"/>
        <w:rPr>
          <w:rFonts w:ascii="Helvetica" w:hAnsi="Helvetica" w:cs="Helvetica"/>
          <w:sz w:val="22"/>
          <w:szCs w:val="22"/>
        </w:rPr>
      </w:pPr>
      <w:r w:rsidRPr="00C6440D">
        <w:rPr>
          <w:rFonts w:ascii="Helvetica" w:hAnsi="Helvetica" w:cs="Helvetica"/>
          <w:sz w:val="22"/>
          <w:szCs w:val="22"/>
        </w:rPr>
        <w:t>1. Los archivos deben ordenarse de acuerdo con los siguientes criterios en</w:t>
      </w:r>
      <w:r>
        <w:rPr>
          <w:rFonts w:ascii="Helvetica" w:hAnsi="Helvetica" w:cs="Helvetica"/>
          <w:sz w:val="22"/>
          <w:szCs w:val="22"/>
        </w:rPr>
        <w:t xml:space="preserve"> </w:t>
      </w:r>
      <w:r w:rsidRPr="00C6440D">
        <w:rPr>
          <w:rFonts w:ascii="Helvetica" w:hAnsi="Helvetica" w:cs="Helvetica"/>
          <w:sz w:val="22"/>
          <w:szCs w:val="22"/>
        </w:rPr>
        <w:t>forma concomitante:</w:t>
      </w:r>
    </w:p>
    <w:p w:rsidR="00BB17ED" w:rsidRPr="00C6440D" w:rsidRDefault="00BB17ED" w:rsidP="00BB17ED">
      <w:pPr>
        <w:spacing w:line="360" w:lineRule="auto"/>
        <w:jc w:val="both"/>
        <w:rPr>
          <w:rFonts w:ascii="Helvetica" w:hAnsi="Helvetica" w:cs="Helvetica"/>
          <w:sz w:val="22"/>
          <w:szCs w:val="22"/>
        </w:rPr>
      </w:pPr>
      <w:r w:rsidRPr="00C6440D">
        <w:rPr>
          <w:rFonts w:ascii="Helvetica" w:hAnsi="Helvetica" w:cs="Helvetica"/>
          <w:sz w:val="22"/>
          <w:szCs w:val="22"/>
        </w:rPr>
        <w:t>• Fecha del comprobante.</w:t>
      </w:r>
    </w:p>
    <w:p w:rsidR="00BB17ED" w:rsidRPr="00C6440D" w:rsidRDefault="00BB17ED" w:rsidP="00BB17ED">
      <w:pPr>
        <w:spacing w:line="360" w:lineRule="auto"/>
        <w:jc w:val="both"/>
        <w:rPr>
          <w:rFonts w:ascii="Helvetica" w:hAnsi="Helvetica" w:cs="Helvetica"/>
          <w:sz w:val="22"/>
          <w:szCs w:val="22"/>
        </w:rPr>
      </w:pPr>
      <w:r w:rsidRPr="00C6440D">
        <w:rPr>
          <w:rFonts w:ascii="Helvetica" w:hAnsi="Helvetica" w:cs="Helvetica"/>
          <w:sz w:val="22"/>
          <w:szCs w:val="22"/>
        </w:rPr>
        <w:t>• Punto de venta.</w:t>
      </w:r>
    </w:p>
    <w:p w:rsidR="00BB17ED" w:rsidRPr="00C6440D" w:rsidRDefault="00BB17ED" w:rsidP="00BB17ED">
      <w:pPr>
        <w:spacing w:line="360" w:lineRule="auto"/>
        <w:jc w:val="both"/>
        <w:rPr>
          <w:rFonts w:ascii="Helvetica" w:hAnsi="Helvetica" w:cs="Helvetica"/>
          <w:sz w:val="22"/>
          <w:szCs w:val="22"/>
        </w:rPr>
      </w:pPr>
      <w:r w:rsidRPr="00C6440D">
        <w:rPr>
          <w:rFonts w:ascii="Helvetica" w:hAnsi="Helvetica" w:cs="Helvetica"/>
          <w:sz w:val="22"/>
          <w:szCs w:val="22"/>
        </w:rPr>
        <w:t>• Tipo de comprobante.</w:t>
      </w:r>
    </w:p>
    <w:p w:rsidR="00BB17ED" w:rsidRPr="00C6440D" w:rsidRDefault="00BB17ED" w:rsidP="00BB17ED">
      <w:pPr>
        <w:spacing w:line="360" w:lineRule="auto"/>
        <w:jc w:val="both"/>
        <w:rPr>
          <w:rFonts w:ascii="Helvetica" w:hAnsi="Helvetica" w:cs="Helvetica"/>
          <w:sz w:val="22"/>
          <w:szCs w:val="22"/>
        </w:rPr>
      </w:pPr>
      <w:r w:rsidRPr="00C6440D">
        <w:rPr>
          <w:rFonts w:ascii="Helvetica" w:hAnsi="Helvetica" w:cs="Helvetica"/>
          <w:sz w:val="22"/>
          <w:szCs w:val="22"/>
        </w:rPr>
        <w:t>• Número de comprobante.</w:t>
      </w:r>
    </w:p>
    <w:p w:rsidR="00BB17ED" w:rsidRPr="00C6440D" w:rsidRDefault="00BB17ED" w:rsidP="00BB17ED">
      <w:pPr>
        <w:spacing w:line="360" w:lineRule="auto"/>
        <w:jc w:val="both"/>
        <w:rPr>
          <w:rFonts w:ascii="Helvetica" w:hAnsi="Helvetica" w:cs="Helvetica"/>
          <w:sz w:val="22"/>
          <w:szCs w:val="22"/>
        </w:rPr>
      </w:pPr>
      <w:r w:rsidRPr="00C6440D">
        <w:rPr>
          <w:rFonts w:ascii="Helvetica" w:hAnsi="Helvetica" w:cs="Helvetica"/>
          <w:sz w:val="22"/>
          <w:szCs w:val="22"/>
        </w:rPr>
        <w:t>2. Nombre de los archivos: Los archivos que se generen diariamente a fin</w:t>
      </w:r>
      <w:r>
        <w:rPr>
          <w:rFonts w:ascii="Helvetica" w:hAnsi="Helvetica" w:cs="Helvetica"/>
          <w:sz w:val="22"/>
          <w:szCs w:val="22"/>
        </w:rPr>
        <w:t xml:space="preserve"> </w:t>
      </w:r>
      <w:r w:rsidRPr="00C6440D">
        <w:rPr>
          <w:rFonts w:ascii="Helvetica" w:hAnsi="Helvetica" w:cs="Helvetica"/>
          <w:sz w:val="22"/>
          <w:szCs w:val="22"/>
        </w:rPr>
        <w:t>de efectuar el almacenamiento electrónico de duplicados deberán</w:t>
      </w:r>
      <w:r>
        <w:rPr>
          <w:rFonts w:ascii="Helvetica" w:hAnsi="Helvetica" w:cs="Helvetica"/>
          <w:sz w:val="22"/>
          <w:szCs w:val="22"/>
        </w:rPr>
        <w:t xml:space="preserve"> </w:t>
      </w:r>
      <w:r w:rsidRPr="00C6440D">
        <w:rPr>
          <w:rFonts w:ascii="Helvetica" w:hAnsi="Helvetica" w:cs="Helvetica"/>
          <w:sz w:val="22"/>
          <w:szCs w:val="22"/>
        </w:rPr>
        <w:t>guardarse de tal manera que permita identificar claramente el período al</w:t>
      </w:r>
      <w:r>
        <w:rPr>
          <w:rFonts w:ascii="Helvetica" w:hAnsi="Helvetica" w:cs="Helvetica"/>
          <w:sz w:val="22"/>
          <w:szCs w:val="22"/>
        </w:rPr>
        <w:t xml:space="preserve"> </w:t>
      </w:r>
      <w:r w:rsidRPr="00C6440D">
        <w:rPr>
          <w:rFonts w:ascii="Helvetica" w:hAnsi="Helvetica" w:cs="Helvetica"/>
          <w:sz w:val="22"/>
          <w:szCs w:val="22"/>
        </w:rPr>
        <w:t>que corresponden. A su vez cada archivo que lo conforme deberá</w:t>
      </w:r>
    </w:p>
    <w:p w:rsidR="00BB17ED" w:rsidRPr="00C6440D" w:rsidRDefault="00BB17ED" w:rsidP="00BB17ED">
      <w:pPr>
        <w:spacing w:line="360" w:lineRule="auto"/>
        <w:jc w:val="both"/>
        <w:rPr>
          <w:rFonts w:ascii="Helvetica" w:hAnsi="Helvetica" w:cs="Helvetica"/>
          <w:sz w:val="22"/>
          <w:szCs w:val="22"/>
        </w:rPr>
      </w:pPr>
      <w:r w:rsidRPr="00C6440D">
        <w:rPr>
          <w:rFonts w:ascii="Helvetica" w:hAnsi="Helvetica" w:cs="Helvetica"/>
          <w:sz w:val="22"/>
          <w:szCs w:val="22"/>
        </w:rPr>
        <w:t>denominarse XXXXXX_NNNNNNNNNNNNN_AAAAMMDD, en donde “X”</w:t>
      </w:r>
      <w:r>
        <w:rPr>
          <w:rFonts w:ascii="Helvetica" w:hAnsi="Helvetica" w:cs="Helvetica"/>
          <w:sz w:val="22"/>
          <w:szCs w:val="22"/>
        </w:rPr>
        <w:t xml:space="preserve"> </w:t>
      </w:r>
      <w:r w:rsidRPr="00C6440D">
        <w:rPr>
          <w:rFonts w:ascii="Helvetica" w:hAnsi="Helvetica" w:cs="Helvetica"/>
          <w:sz w:val="22"/>
          <w:szCs w:val="22"/>
        </w:rPr>
        <w:t>representa el nombre del archivo (</w:t>
      </w:r>
      <w:proofErr w:type="spellStart"/>
      <w:r w:rsidRPr="00C6440D">
        <w:rPr>
          <w:rFonts w:ascii="Helvetica" w:hAnsi="Helvetica" w:cs="Helvetica"/>
          <w:sz w:val="22"/>
          <w:szCs w:val="22"/>
        </w:rPr>
        <w:t>vrg</w:t>
      </w:r>
      <w:proofErr w:type="spellEnd"/>
      <w:r w:rsidRPr="00C6440D">
        <w:rPr>
          <w:rFonts w:ascii="Helvetica" w:hAnsi="Helvetica" w:cs="Helvetica"/>
          <w:sz w:val="22"/>
          <w:szCs w:val="22"/>
        </w:rPr>
        <w:t>. Duplicados Cabecera, Duplicados</w:t>
      </w:r>
      <w:r>
        <w:rPr>
          <w:rFonts w:ascii="Helvetica" w:hAnsi="Helvetica" w:cs="Helvetica"/>
          <w:sz w:val="22"/>
          <w:szCs w:val="22"/>
        </w:rPr>
        <w:t xml:space="preserve"> </w:t>
      </w:r>
      <w:r w:rsidRPr="00C6440D">
        <w:rPr>
          <w:rFonts w:ascii="Helvetica" w:hAnsi="Helvetica" w:cs="Helvetica"/>
          <w:sz w:val="22"/>
          <w:szCs w:val="22"/>
        </w:rPr>
        <w:t>Detalle) la “N” representa la CUIT y AAAA representa el año, MM el mes,</w:t>
      </w:r>
      <w:r>
        <w:rPr>
          <w:rFonts w:ascii="Helvetica" w:hAnsi="Helvetica" w:cs="Helvetica"/>
          <w:sz w:val="22"/>
          <w:szCs w:val="22"/>
        </w:rPr>
        <w:t xml:space="preserve"> </w:t>
      </w:r>
      <w:r w:rsidRPr="00C6440D">
        <w:rPr>
          <w:rFonts w:ascii="Helvetica" w:hAnsi="Helvetica" w:cs="Helvetica"/>
          <w:sz w:val="22"/>
          <w:szCs w:val="22"/>
        </w:rPr>
        <w:t>DD el día a que corresponden las facturas almacenadas.</w:t>
      </w:r>
    </w:p>
    <w:p w:rsidR="00BB17ED" w:rsidRPr="00C6440D" w:rsidRDefault="00BB17ED" w:rsidP="00BB17ED">
      <w:pPr>
        <w:spacing w:line="360" w:lineRule="auto"/>
        <w:jc w:val="both"/>
        <w:rPr>
          <w:rFonts w:ascii="Helvetica" w:hAnsi="Helvetica" w:cs="Helvetica"/>
          <w:sz w:val="22"/>
          <w:szCs w:val="22"/>
        </w:rPr>
      </w:pPr>
      <w:r w:rsidRPr="00C6440D">
        <w:rPr>
          <w:rFonts w:ascii="Helvetica" w:hAnsi="Helvetica" w:cs="Helvetica"/>
          <w:sz w:val="22"/>
          <w:szCs w:val="22"/>
        </w:rPr>
        <w:t>3. Respecto de los importes de los comprobantes, los duplicados</w:t>
      </w:r>
      <w:r>
        <w:rPr>
          <w:rFonts w:ascii="Helvetica" w:hAnsi="Helvetica" w:cs="Helvetica"/>
          <w:sz w:val="22"/>
          <w:szCs w:val="22"/>
        </w:rPr>
        <w:t xml:space="preserve"> </w:t>
      </w:r>
      <w:r w:rsidRPr="00C6440D">
        <w:rPr>
          <w:rFonts w:ascii="Helvetica" w:hAnsi="Helvetica" w:cs="Helvetica"/>
          <w:sz w:val="22"/>
          <w:szCs w:val="22"/>
        </w:rPr>
        <w:t>electrónicos: deberán expresarse en la moneda con la que se emitió el</w:t>
      </w:r>
      <w:r>
        <w:rPr>
          <w:rFonts w:ascii="Helvetica" w:hAnsi="Helvetica" w:cs="Helvetica"/>
          <w:sz w:val="22"/>
          <w:szCs w:val="22"/>
        </w:rPr>
        <w:t xml:space="preserve"> </w:t>
      </w:r>
      <w:r w:rsidRPr="00C6440D">
        <w:rPr>
          <w:rFonts w:ascii="Helvetica" w:hAnsi="Helvetica" w:cs="Helvetica"/>
          <w:sz w:val="22"/>
          <w:szCs w:val="22"/>
        </w:rPr>
        <w:t>comprobante.</w:t>
      </w:r>
      <w:r>
        <w:rPr>
          <w:rFonts w:ascii="Helvetica" w:hAnsi="Helvetica" w:cs="Helvetica"/>
          <w:sz w:val="22"/>
          <w:szCs w:val="22"/>
        </w:rPr>
        <w:t xml:space="preserve"> </w:t>
      </w:r>
    </w:p>
    <w:p w:rsidR="00BB17ED" w:rsidRPr="00C6440D" w:rsidRDefault="00BB17ED" w:rsidP="00BB17ED">
      <w:pPr>
        <w:spacing w:line="360" w:lineRule="auto"/>
        <w:jc w:val="both"/>
        <w:rPr>
          <w:rFonts w:ascii="Helvetica" w:hAnsi="Helvetica" w:cs="Helvetica"/>
          <w:sz w:val="22"/>
          <w:szCs w:val="22"/>
        </w:rPr>
      </w:pPr>
      <w:r w:rsidRPr="00C6440D">
        <w:rPr>
          <w:rFonts w:ascii="Helvetica" w:hAnsi="Helvetica" w:cs="Helvetica"/>
          <w:sz w:val="22"/>
          <w:szCs w:val="22"/>
        </w:rPr>
        <w:t>4. Los archivos anteriormente citados deberán almacenarse por mes</w:t>
      </w:r>
      <w:r>
        <w:rPr>
          <w:rFonts w:ascii="Helvetica" w:hAnsi="Helvetica" w:cs="Helvetica"/>
          <w:sz w:val="22"/>
          <w:szCs w:val="22"/>
        </w:rPr>
        <w:t xml:space="preserve"> </w:t>
      </w:r>
      <w:r w:rsidRPr="00C6440D">
        <w:rPr>
          <w:rFonts w:ascii="Helvetica" w:hAnsi="Helvetica" w:cs="Helvetica"/>
          <w:sz w:val="22"/>
          <w:szCs w:val="22"/>
        </w:rPr>
        <w:t>calendario en soportes que tengan la característica de única grabación y</w:t>
      </w:r>
      <w:r>
        <w:rPr>
          <w:rFonts w:ascii="Helvetica" w:hAnsi="Helvetica" w:cs="Helvetica"/>
          <w:sz w:val="22"/>
          <w:szCs w:val="22"/>
        </w:rPr>
        <w:t xml:space="preserve"> </w:t>
      </w:r>
      <w:r w:rsidRPr="00C6440D">
        <w:rPr>
          <w:rFonts w:ascii="Helvetica" w:hAnsi="Helvetica" w:cs="Helvetica"/>
          <w:sz w:val="22"/>
          <w:szCs w:val="22"/>
        </w:rPr>
        <w:t>múltiples lecturas.</w:t>
      </w:r>
    </w:p>
    <w:p w:rsidR="00BB17ED" w:rsidRPr="00C6440D" w:rsidRDefault="00BB17ED" w:rsidP="00BB17ED">
      <w:pPr>
        <w:spacing w:line="360" w:lineRule="auto"/>
        <w:jc w:val="both"/>
        <w:rPr>
          <w:rFonts w:ascii="Helvetica" w:hAnsi="Helvetica" w:cs="Helvetica"/>
          <w:sz w:val="22"/>
          <w:szCs w:val="22"/>
        </w:rPr>
      </w:pPr>
      <w:r w:rsidRPr="00C6440D">
        <w:rPr>
          <w:rFonts w:ascii="Helvetica" w:hAnsi="Helvetica" w:cs="Helvetica"/>
          <w:sz w:val="22"/>
          <w:szCs w:val="22"/>
        </w:rPr>
        <w:t>5. Todos los campos que no se cubran en su totalidad deberán</w:t>
      </w:r>
      <w:r>
        <w:rPr>
          <w:rFonts w:ascii="Helvetica" w:hAnsi="Helvetica" w:cs="Helvetica"/>
          <w:sz w:val="22"/>
          <w:szCs w:val="22"/>
        </w:rPr>
        <w:t xml:space="preserve"> </w:t>
      </w:r>
      <w:r w:rsidRPr="00C6440D">
        <w:rPr>
          <w:rFonts w:ascii="Helvetica" w:hAnsi="Helvetica" w:cs="Helvetica"/>
          <w:sz w:val="22"/>
          <w:szCs w:val="22"/>
        </w:rPr>
        <w:t>completarse con blancos a la derecha en caso de ser alfanuméricos o ceros</w:t>
      </w:r>
      <w:r>
        <w:rPr>
          <w:rFonts w:ascii="Helvetica" w:hAnsi="Helvetica" w:cs="Helvetica"/>
          <w:sz w:val="22"/>
          <w:szCs w:val="22"/>
        </w:rPr>
        <w:t xml:space="preserve"> </w:t>
      </w:r>
      <w:r w:rsidRPr="00C6440D">
        <w:rPr>
          <w:rFonts w:ascii="Helvetica" w:hAnsi="Helvetica" w:cs="Helvetica"/>
          <w:sz w:val="22"/>
          <w:szCs w:val="22"/>
        </w:rPr>
        <w:t>a la izquierda si son numéricos.</w:t>
      </w:r>
    </w:p>
    <w:p w:rsidR="00BB17ED" w:rsidRPr="00C6440D" w:rsidRDefault="00BB17ED" w:rsidP="00BB17ED">
      <w:pPr>
        <w:spacing w:line="360" w:lineRule="auto"/>
        <w:jc w:val="both"/>
        <w:rPr>
          <w:rFonts w:ascii="Helvetica" w:hAnsi="Helvetica" w:cs="Helvetica"/>
          <w:sz w:val="22"/>
          <w:szCs w:val="22"/>
        </w:rPr>
      </w:pPr>
      <w:r w:rsidRPr="00C6440D">
        <w:rPr>
          <w:rFonts w:ascii="Helvetica" w:hAnsi="Helvetica" w:cs="Helvetica"/>
          <w:sz w:val="22"/>
          <w:szCs w:val="22"/>
        </w:rPr>
        <w:t>6. Características del archivo:</w:t>
      </w:r>
    </w:p>
    <w:p w:rsidR="00BB17ED" w:rsidRPr="00C6440D" w:rsidRDefault="00BB17ED" w:rsidP="00BB17ED">
      <w:pPr>
        <w:spacing w:line="360" w:lineRule="auto"/>
        <w:jc w:val="both"/>
        <w:rPr>
          <w:rFonts w:ascii="Helvetica" w:hAnsi="Helvetica" w:cs="Helvetica"/>
          <w:sz w:val="22"/>
          <w:szCs w:val="22"/>
        </w:rPr>
      </w:pPr>
      <w:r w:rsidRPr="00C6440D">
        <w:rPr>
          <w:rFonts w:ascii="Helvetica" w:hAnsi="Helvetica" w:cs="Helvetica"/>
          <w:sz w:val="22"/>
          <w:szCs w:val="22"/>
        </w:rPr>
        <w:t>6.1. Código de grabación: ASCII.</w:t>
      </w:r>
    </w:p>
    <w:p w:rsidR="00BB17ED" w:rsidRPr="00C6440D" w:rsidRDefault="00BB17ED" w:rsidP="00BB17ED">
      <w:pPr>
        <w:spacing w:line="360" w:lineRule="auto"/>
        <w:jc w:val="both"/>
        <w:rPr>
          <w:rFonts w:ascii="Helvetica" w:hAnsi="Helvetica" w:cs="Helvetica"/>
          <w:sz w:val="22"/>
          <w:szCs w:val="22"/>
        </w:rPr>
      </w:pPr>
      <w:r w:rsidRPr="00C6440D">
        <w:rPr>
          <w:rFonts w:ascii="Helvetica" w:hAnsi="Helvetica" w:cs="Helvetica"/>
          <w:sz w:val="22"/>
          <w:szCs w:val="22"/>
        </w:rPr>
        <w:t>6.2. Tipo de registro: lineal secuencial.</w:t>
      </w:r>
    </w:p>
    <w:p w:rsidR="00BB17ED" w:rsidRPr="00C6440D" w:rsidRDefault="00BB17ED" w:rsidP="00BB17ED">
      <w:pPr>
        <w:spacing w:line="360" w:lineRule="auto"/>
        <w:jc w:val="both"/>
        <w:rPr>
          <w:rFonts w:ascii="Helvetica" w:hAnsi="Helvetica" w:cs="Helvetica"/>
          <w:sz w:val="22"/>
          <w:szCs w:val="22"/>
        </w:rPr>
      </w:pPr>
      <w:r w:rsidRPr="00C6440D">
        <w:rPr>
          <w:rFonts w:ascii="Helvetica" w:hAnsi="Helvetica" w:cs="Helvetica"/>
          <w:sz w:val="22"/>
          <w:szCs w:val="22"/>
        </w:rPr>
        <w:t>6.3. Marca de fin de registro: 0D0A en hexadecimal.</w:t>
      </w:r>
    </w:p>
    <w:p w:rsidR="00BB17ED" w:rsidRPr="00C6440D" w:rsidRDefault="00BB17ED" w:rsidP="00BB17ED">
      <w:pPr>
        <w:spacing w:line="360" w:lineRule="auto"/>
        <w:jc w:val="both"/>
        <w:rPr>
          <w:rFonts w:ascii="Helvetica" w:hAnsi="Helvetica" w:cs="Helvetica"/>
          <w:sz w:val="22"/>
          <w:szCs w:val="22"/>
        </w:rPr>
      </w:pPr>
      <w:r w:rsidRPr="00C6440D">
        <w:rPr>
          <w:rFonts w:ascii="Helvetica" w:hAnsi="Helvetica" w:cs="Helvetica"/>
          <w:sz w:val="22"/>
          <w:szCs w:val="22"/>
        </w:rPr>
        <w:t>6.4. Formato: compatible con MS-DOS.</w:t>
      </w:r>
    </w:p>
    <w:p w:rsidR="00BB17ED" w:rsidRPr="00C6440D" w:rsidRDefault="00BB17ED" w:rsidP="00BB17ED">
      <w:pPr>
        <w:spacing w:line="360" w:lineRule="auto"/>
        <w:jc w:val="both"/>
        <w:rPr>
          <w:rFonts w:ascii="Helvetica" w:hAnsi="Helvetica" w:cs="Helvetica"/>
          <w:sz w:val="22"/>
          <w:szCs w:val="22"/>
        </w:rPr>
      </w:pPr>
      <w:r w:rsidRPr="00C6440D">
        <w:rPr>
          <w:rFonts w:ascii="Helvetica" w:hAnsi="Helvetica" w:cs="Helvetica"/>
          <w:sz w:val="22"/>
          <w:szCs w:val="22"/>
        </w:rPr>
        <w:t>6.5. Generación del archivo: como copia y no por “back-up”.</w:t>
      </w:r>
    </w:p>
    <w:p w:rsidR="00BB17ED" w:rsidRDefault="00BB17ED" w:rsidP="00BB17ED">
      <w:pPr>
        <w:spacing w:line="360" w:lineRule="auto"/>
        <w:jc w:val="both"/>
        <w:rPr>
          <w:rFonts w:ascii="Helvetica" w:hAnsi="Helvetica" w:cs="Helvetica"/>
          <w:sz w:val="22"/>
          <w:szCs w:val="22"/>
        </w:rPr>
      </w:pPr>
      <w:r w:rsidRPr="00C6440D">
        <w:rPr>
          <w:rFonts w:ascii="Helvetica" w:hAnsi="Helvetica" w:cs="Helvetica"/>
          <w:sz w:val="22"/>
          <w:szCs w:val="22"/>
        </w:rPr>
        <w:t xml:space="preserve">6.6. No debe grabarse como </w:t>
      </w:r>
      <w:proofErr w:type="spellStart"/>
      <w:r w:rsidRPr="00C6440D">
        <w:rPr>
          <w:rFonts w:ascii="Helvetica" w:hAnsi="Helvetica" w:cs="Helvetica"/>
          <w:sz w:val="22"/>
          <w:szCs w:val="22"/>
        </w:rPr>
        <w:t>multisesión</w:t>
      </w:r>
      <w:proofErr w:type="spellEnd"/>
      <w:r w:rsidRPr="00C6440D">
        <w:rPr>
          <w:rFonts w:ascii="Helvetica" w:hAnsi="Helvetica" w:cs="Helvetica"/>
          <w:sz w:val="22"/>
          <w:szCs w:val="22"/>
        </w:rPr>
        <w:t>.</w:t>
      </w:r>
    </w:p>
    <w:p w:rsidR="00BB17ED" w:rsidRDefault="00BB17ED">
      <w:pPr>
        <w:rPr>
          <w:rFonts w:ascii="Arial" w:hAnsi="Arial"/>
          <w:sz w:val="24"/>
        </w:rPr>
      </w:pPr>
    </w:p>
    <w:sectPr w:rsidR="00BB17ED">
      <w:headerReference w:type="default" r:id="rId8"/>
      <w:footerReference w:type="even" r:id="rId9"/>
      <w:footerReference w:type="default" r:id="rId10"/>
      <w:type w:val="continuous"/>
      <w:pgSz w:w="12242" w:h="20163" w:code="5"/>
      <w:pgMar w:top="1701" w:right="1134" w:bottom="1560" w:left="1134" w:header="425" w:footer="28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772" w:rsidRDefault="00412772">
      <w:r>
        <w:separator/>
      </w:r>
    </w:p>
  </w:endnote>
  <w:endnote w:type="continuationSeparator" w:id="0">
    <w:p w:rsidR="00412772" w:rsidRDefault="0041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1277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00000" w:rsidRDefault="0041277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12772">
    <w:pPr>
      <w:pBdr>
        <w:top w:val="single" w:sz="4" w:space="1" w:color="auto"/>
      </w:pBdr>
      <w:jc w:val="center"/>
      <w:rPr>
        <w:rFonts w:ascii="Arial" w:hAnsi="Arial"/>
        <w:b/>
        <w:snapToGrid w:val="0"/>
        <w:color w:val="000080"/>
        <w:sz w:val="18"/>
        <w:lang w:val="es-ES"/>
      </w:rPr>
    </w:pPr>
  </w:p>
  <w:p w:rsidR="00000000" w:rsidRDefault="00412772">
    <w:pPr>
      <w:pBdr>
        <w:top w:val="single" w:sz="4" w:space="1" w:color="auto"/>
      </w:pBdr>
      <w:jc w:val="center"/>
      <w:rPr>
        <w:rFonts w:ascii="Arial" w:hAnsi="Arial"/>
        <w:b/>
        <w:snapToGrid w:val="0"/>
        <w:color w:val="000080"/>
        <w:sz w:val="18"/>
        <w:lang w:val="es-ES"/>
      </w:rPr>
    </w:pPr>
    <w:r>
      <w:rPr>
        <w:rFonts w:ascii="Arial" w:hAnsi="Arial"/>
        <w:b/>
        <w:snapToGrid w:val="0"/>
        <w:color w:val="000080"/>
        <w:sz w:val="18"/>
        <w:lang w:val="es-ES"/>
      </w:rPr>
      <w:t>Godoy Cruz 2769 3º Piso (1425) Buenos Aires - Tel.: (011) 4776-5200 (L. Rotativas) / Fax: (011) 4776-5300</w:t>
    </w:r>
  </w:p>
  <w:p w:rsidR="00000000" w:rsidRDefault="00412772">
    <w:pPr>
      <w:pStyle w:val="Piedepgina"/>
      <w:jc w:val="center"/>
      <w:rPr>
        <w:rFonts w:ascii="Arial" w:hAnsi="Arial"/>
        <w:b/>
        <w:snapToGrid w:val="0"/>
        <w:color w:val="000080"/>
        <w:sz w:val="18"/>
        <w:lang w:val="es-ES"/>
      </w:rPr>
    </w:pPr>
    <w:r>
      <w:rPr>
        <w:rFonts w:ascii="Arial" w:hAnsi="Arial"/>
        <w:b/>
        <w:snapToGrid w:val="0"/>
        <w:color w:val="000080"/>
        <w:sz w:val="18"/>
        <w:lang w:val="es-ES"/>
      </w:rPr>
      <w:t>e-mail: correo@redeseducacion.com.ar  </w:t>
    </w:r>
  </w:p>
  <w:p w:rsidR="00000000" w:rsidRDefault="00412772">
    <w:pPr>
      <w:pStyle w:val="Piedepgina"/>
      <w:jc w:val="center"/>
      <w:rPr>
        <w:rFonts w:ascii="Arial" w:hAnsi="Arial"/>
        <w:b/>
        <w:snapToGrid w:val="0"/>
        <w:color w:val="000080"/>
        <w:sz w:val="18"/>
        <w:lang w:val="es-ES"/>
      </w:rPr>
    </w:pPr>
    <w:r>
      <w:rPr>
        <w:rFonts w:ascii="Arial" w:hAnsi="Arial"/>
        <w:b/>
        <w:snapToGrid w:val="0"/>
        <w:color w:val="000080"/>
        <w:sz w:val="18"/>
        <w:lang w:val="es-ES"/>
      </w:rPr>
      <w:t>  </w:t>
    </w:r>
  </w:p>
  <w:p w:rsidR="00000000" w:rsidRDefault="00412772">
    <w:pPr>
      <w:pStyle w:val="Piedepgina"/>
      <w:jc w:val="center"/>
      <w:rPr>
        <w:color w:val="000080"/>
      </w:rPr>
    </w:pPr>
    <w:r>
      <w:rPr>
        <w:rFonts w:ascii="Arial" w:hAnsi="Arial"/>
        <w:b/>
        <w:snapToGrid w:val="0"/>
        <w:color w:val="000080"/>
        <w:lang w:val="es-ES"/>
      </w:rPr>
      <w:t>WebSite: www.redeseducacion.com.ar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772" w:rsidRDefault="00412772">
      <w:r>
        <w:separator/>
      </w:r>
    </w:p>
  </w:footnote>
  <w:footnote w:type="continuationSeparator" w:id="0">
    <w:p w:rsidR="00412772" w:rsidRDefault="004127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B17ED">
    <w:pPr>
      <w:pStyle w:val="Encabezado"/>
      <w:rPr>
        <w:noProof/>
      </w:rPr>
    </w:pPr>
    <w:r>
      <w:rPr>
        <w:noProof/>
        <w:lang w:val="en-US" w:eastAsia="en-US"/>
      </w:rPr>
      <w:drawing>
        <wp:inline distT="0" distB="0" distL="0" distR="0">
          <wp:extent cx="1838325" cy="552450"/>
          <wp:effectExtent l="0" t="0" r="0" b="0"/>
          <wp:docPr id="1" name="Imagen 1" descr="C:\PM5\REDES\IMAGES\Red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M5\REDES\IMAGES\Redes.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52450"/>
                  </a:xfrm>
                  <a:prstGeom prst="rect">
                    <a:avLst/>
                  </a:prstGeom>
                  <a:noFill/>
                  <a:ln>
                    <a:noFill/>
                  </a:ln>
                </pic:spPr>
              </pic:pic>
            </a:graphicData>
          </a:graphic>
        </wp:inline>
      </w:drawing>
    </w:r>
  </w:p>
  <w:p w:rsidR="00000000" w:rsidRDefault="00412772">
    <w:pPr>
      <w:pStyle w:val="Encabezado"/>
      <w:pBdr>
        <w:bottom w:val="single" w:sz="4" w:space="1" w:color="auto"/>
      </w:pBdr>
      <w:rPr>
        <w:rFonts w:ascii="Arial" w:hAnsi="Arial"/>
        <w:b/>
        <w:noProof/>
        <w:color w:val="000080"/>
      </w:rPr>
    </w:pPr>
    <w:r>
      <w:rPr>
        <w:rFonts w:ascii="Arial" w:hAnsi="Arial"/>
        <w:b/>
        <w:noProof/>
        <w:color w:val="000080"/>
      </w:rPr>
      <w:t>PARA LA ORGANIZACION Y ADMINISTRACION ESCOLAR S.A.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59A585A"/>
    <w:multiLevelType w:val="singleLevel"/>
    <w:tmpl w:val="0C0A0017"/>
    <w:lvl w:ilvl="0">
      <w:start w:val="1"/>
      <w:numFmt w:val="lowerLetter"/>
      <w:lvlText w:val="%1)"/>
      <w:lvlJc w:val="left"/>
      <w:pPr>
        <w:tabs>
          <w:tab w:val="num" w:pos="360"/>
        </w:tabs>
        <w:ind w:left="360" w:hanging="360"/>
      </w:pPr>
      <w:rPr>
        <w:rFonts w:hint="default"/>
      </w:rPr>
    </w:lvl>
  </w:abstractNum>
  <w:abstractNum w:abstractNumId="2" w15:restartNumberingAfterBreak="0">
    <w:nsid w:val="54DB2336"/>
    <w:multiLevelType w:val="singleLevel"/>
    <w:tmpl w:val="0C0A0017"/>
    <w:lvl w:ilvl="0">
      <w:start w:val="1"/>
      <w:numFmt w:val="lowerLetter"/>
      <w:lvlText w:val="%1)"/>
      <w:lvlJc w:val="left"/>
      <w:pPr>
        <w:tabs>
          <w:tab w:val="num" w:pos="360"/>
        </w:tabs>
        <w:ind w:left="360" w:hanging="360"/>
      </w:pPr>
      <w:rPr>
        <w:rFonts w:hint="default"/>
      </w:rPr>
    </w:lvl>
  </w:abstractNum>
  <w:abstractNum w:abstractNumId="3" w15:restartNumberingAfterBreak="0">
    <w:nsid w:val="6A61644C"/>
    <w:multiLevelType w:val="singleLevel"/>
    <w:tmpl w:val="0C0A0013"/>
    <w:lvl w:ilvl="0">
      <w:start w:val="1"/>
      <w:numFmt w:val="upperRoman"/>
      <w:lvlText w:val="%1."/>
      <w:lvlJc w:val="left"/>
      <w:pPr>
        <w:tabs>
          <w:tab w:val="num" w:pos="720"/>
        </w:tabs>
        <w:ind w:left="720" w:hanging="720"/>
      </w:pPr>
    </w:lvl>
  </w:abstractNum>
  <w:abstractNum w:abstractNumId="4" w15:restartNumberingAfterBreak="0">
    <w:nsid w:val="71A47343"/>
    <w:multiLevelType w:val="hybridMultilevel"/>
    <w:tmpl w:val="CA1E6930"/>
    <w:lvl w:ilvl="0" w:tplc="267CCA0C">
      <w:start w:val="2"/>
      <w:numFmt w:val="bullet"/>
      <w:lvlText w:val="-"/>
      <w:lvlJc w:val="left"/>
      <w:pPr>
        <w:ind w:left="1068" w:hanging="360"/>
      </w:pPr>
      <w:rPr>
        <w:rFonts w:ascii="Helvetica" w:eastAsia="Times New Roman" w:hAnsi="Helvetica" w:cs="Helvetica"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3"/>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onsecutiveHyphenLimit w:val="28257"/>
  <w:hyphenationZone w:val="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7ED"/>
    <w:rsid w:val="00412772"/>
    <w:rsid w:val="009C003A"/>
    <w:rsid w:val="00BB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3EA51F"/>
  <w15:chartTrackingRefBased/>
  <w15:docId w15:val="{8A692346-0E99-47F3-9D65-C518CEA5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7ED"/>
    <w:rPr>
      <w:rFonts w:ascii="Times New Roman" w:hAnsi="Times New Roman"/>
      <w:lang w:val="es-AR" w:eastAsia="es-ES"/>
    </w:rPr>
  </w:style>
  <w:style w:type="paragraph" w:styleId="Ttulo1">
    <w:name w:val="heading 1"/>
    <w:basedOn w:val="Normal"/>
    <w:next w:val="Normal"/>
    <w:qFormat/>
    <w:pPr>
      <w:keepNext/>
      <w:outlineLvl w:val="0"/>
    </w:pPr>
    <w:rPr>
      <w:sz w:val="36"/>
      <w:lang w:val="es-MX"/>
    </w:rPr>
  </w:style>
  <w:style w:type="paragraph" w:styleId="Ttulo4">
    <w:name w:val="heading 4"/>
    <w:basedOn w:val="Normal"/>
    <w:next w:val="Normal"/>
    <w:qFormat/>
    <w:pPr>
      <w:keepNext/>
      <w:outlineLvl w:val="3"/>
    </w:pPr>
    <w:rPr>
      <w:b/>
      <w:sz w:val="44"/>
      <w:lang w:val="es-ES"/>
    </w:rPr>
  </w:style>
  <w:style w:type="paragraph" w:styleId="Ttulo5">
    <w:name w:val="heading 5"/>
    <w:basedOn w:val="Normal"/>
    <w:next w:val="Normal"/>
    <w:qFormat/>
    <w:pPr>
      <w:keepNext/>
      <w:jc w:val="center"/>
      <w:outlineLvl w:val="4"/>
    </w:pPr>
    <w:rPr>
      <w:b/>
      <w:sz w:val="24"/>
      <w:lang w:val="es-ES"/>
    </w:rPr>
  </w:style>
  <w:style w:type="paragraph" w:styleId="Ttulo6">
    <w:name w:val="heading 6"/>
    <w:basedOn w:val="Normal"/>
    <w:next w:val="Normal"/>
    <w:qFormat/>
    <w:pPr>
      <w:keepNext/>
      <w:outlineLvl w:val="5"/>
    </w:pPr>
    <w:rPr>
      <w:b/>
      <w:lang w:val="es-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mniPage1">
    <w:name w:val="OmniPage #1"/>
    <w:pPr>
      <w:tabs>
        <w:tab w:val="left" w:pos="50"/>
        <w:tab w:val="right" w:pos="8498"/>
      </w:tabs>
      <w:ind w:left="50" w:right="50"/>
    </w:pPr>
    <w:rPr>
      <w:lang w:eastAsia="es-ES"/>
    </w:rPr>
  </w:style>
  <w:style w:type="paragraph" w:customStyle="1" w:styleId="OmniPage2">
    <w:name w:val="OmniPage #2"/>
    <w:pPr>
      <w:tabs>
        <w:tab w:val="left" w:pos="50"/>
        <w:tab w:val="right" w:pos="3644"/>
      </w:tabs>
    </w:pPr>
    <w:rPr>
      <w:lang w:eastAsia="es-ES"/>
    </w:rPr>
  </w:style>
  <w:style w:type="paragraph" w:customStyle="1" w:styleId="OmniPage3">
    <w:name w:val="OmniPage #3"/>
    <w:pPr>
      <w:tabs>
        <w:tab w:val="left" w:pos="50"/>
        <w:tab w:val="right" w:pos="9168"/>
      </w:tabs>
      <w:jc w:val="both"/>
    </w:pPr>
    <w:rPr>
      <w:lang w:eastAsia="es-ES"/>
    </w:rPr>
  </w:style>
  <w:style w:type="paragraph" w:customStyle="1" w:styleId="OmniPage4">
    <w:name w:val="OmniPage #4"/>
    <w:pPr>
      <w:tabs>
        <w:tab w:val="left" w:pos="50"/>
        <w:tab w:val="right" w:pos="2109"/>
      </w:tabs>
    </w:pPr>
    <w:rPr>
      <w:lang w:eastAsia="es-ES"/>
    </w:rPr>
  </w:style>
  <w:style w:type="paragraph" w:customStyle="1" w:styleId="OmniPage5">
    <w:name w:val="OmniPage #5"/>
    <w:pPr>
      <w:tabs>
        <w:tab w:val="left" w:pos="50"/>
        <w:tab w:val="right" w:pos="9156"/>
      </w:tabs>
      <w:jc w:val="both"/>
    </w:pPr>
    <w:rPr>
      <w:lang w:eastAsia="es-ES"/>
    </w:rPr>
  </w:style>
  <w:style w:type="paragraph" w:customStyle="1" w:styleId="OmniPage6">
    <w:name w:val="OmniPage #6"/>
    <w:pPr>
      <w:tabs>
        <w:tab w:val="left" w:pos="50"/>
        <w:tab w:val="right" w:pos="9159"/>
      </w:tabs>
      <w:jc w:val="both"/>
    </w:pPr>
    <w:rPr>
      <w:lang w:eastAsia="es-ES"/>
    </w:rPr>
  </w:style>
  <w:style w:type="paragraph" w:customStyle="1" w:styleId="OmniPage7">
    <w:name w:val="OmniPage #7"/>
    <w:pPr>
      <w:tabs>
        <w:tab w:val="left" w:pos="50"/>
        <w:tab w:val="right" w:pos="9152"/>
      </w:tabs>
      <w:jc w:val="both"/>
    </w:pPr>
    <w:rPr>
      <w:lang w:eastAsia="es-ES"/>
    </w:rPr>
  </w:style>
  <w:style w:type="paragraph" w:customStyle="1" w:styleId="OmniPage8">
    <w:name w:val="OmniPage #8"/>
    <w:pPr>
      <w:tabs>
        <w:tab w:val="left" w:pos="50"/>
        <w:tab w:val="right" w:pos="9169"/>
      </w:tabs>
      <w:jc w:val="both"/>
    </w:pPr>
    <w:rPr>
      <w:lang w:eastAsia="es-ES"/>
    </w:rPr>
  </w:style>
  <w:style w:type="paragraph" w:customStyle="1" w:styleId="OmniPage9">
    <w:name w:val="OmniPage #9"/>
    <w:pPr>
      <w:tabs>
        <w:tab w:val="left" w:pos="50"/>
        <w:tab w:val="right" w:pos="9157"/>
      </w:tabs>
      <w:jc w:val="both"/>
    </w:pPr>
    <w:rPr>
      <w:lang w:eastAsia="es-ES"/>
    </w:rPr>
  </w:style>
  <w:style w:type="paragraph" w:customStyle="1" w:styleId="OmniPage10">
    <w:name w:val="OmniPage #10"/>
    <w:pPr>
      <w:tabs>
        <w:tab w:val="left" w:pos="50"/>
        <w:tab w:val="right" w:pos="9155"/>
      </w:tabs>
      <w:jc w:val="both"/>
    </w:pPr>
    <w:rPr>
      <w:lang w:eastAsia="es-ES"/>
    </w:rPr>
  </w:style>
  <w:style w:type="paragraph" w:customStyle="1" w:styleId="OmniPage11">
    <w:name w:val="OmniPage #11"/>
    <w:pPr>
      <w:tabs>
        <w:tab w:val="left" w:pos="50"/>
        <w:tab w:val="right" w:pos="135"/>
      </w:tabs>
    </w:pPr>
    <w:rPr>
      <w:lang w:eastAsia="es-ES"/>
    </w:rPr>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styleId="Encabezado">
    <w:name w:val="header"/>
    <w:basedOn w:val="Normal"/>
    <w:semiHidden/>
    <w:pPr>
      <w:tabs>
        <w:tab w:val="center" w:pos="4419"/>
        <w:tab w:val="right" w:pos="8838"/>
      </w:tabs>
    </w:pPr>
  </w:style>
  <w:style w:type="character" w:styleId="Textoennegrita">
    <w:name w:val="Strong"/>
    <w:basedOn w:val="Fuentedeprrafopredeter"/>
    <w:qFormat/>
    <w:rPr>
      <w:b/>
    </w:rPr>
  </w:style>
  <w:style w:type="paragraph" w:customStyle="1" w:styleId="Blockquote">
    <w:name w:val="Blockquote"/>
    <w:basedOn w:val="Normal"/>
    <w:pPr>
      <w:widowControl w:val="0"/>
      <w:spacing w:before="100" w:after="100"/>
      <w:ind w:left="360" w:right="360"/>
    </w:pPr>
    <w:rPr>
      <w:snapToGrid w:val="0"/>
      <w:sz w:val="24"/>
      <w:lang w:val="es-ES_tradnl"/>
    </w:rPr>
  </w:style>
  <w:style w:type="paragraph" w:styleId="Textoindependiente2">
    <w:name w:val="Body Text 2"/>
    <w:basedOn w:val="Normal"/>
    <w:semiHidden/>
    <w:pPr>
      <w:jc w:val="both"/>
    </w:pPr>
    <w:rPr>
      <w:i/>
      <w:sz w:val="40"/>
      <w:lang w:val="es-ES"/>
    </w:rPr>
  </w:style>
  <w:style w:type="character" w:styleId="Hipervnculo">
    <w:name w:val="Hyperlink"/>
    <w:rsid w:val="00BB17ED"/>
    <w:rPr>
      <w:color w:val="0000FF"/>
      <w:u w:val="single"/>
    </w:rPr>
  </w:style>
  <w:style w:type="paragraph" w:styleId="NormalWeb">
    <w:name w:val="Normal (Web)"/>
    <w:basedOn w:val="Normal"/>
    <w:uiPriority w:val="99"/>
    <w:rsid w:val="00BB17ED"/>
    <w:pPr>
      <w:spacing w:before="100" w:beforeAutospacing="1" w:after="100" w:afterAutospacing="1"/>
    </w:pPr>
    <w:rPr>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rreo@redeseducacio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s\Documents\Plantillas\MembreteG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MembreteGC</Template>
  <TotalTime>2</TotalTime>
  <Pages>1</Pages>
  <Words>6982</Words>
  <Characters>39802</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Gobierno de la Ciudad de Buenos Aires</vt:lpstr>
    </vt:vector>
  </TitlesOfParts>
  <Company>REDES S.A.</Company>
  <LinksUpToDate>false</LinksUpToDate>
  <CharactersWithSpaces>46691</CharactersWithSpaces>
  <SharedDoc>false</SharedDoc>
  <HLinks>
    <vt:vector size="6" baseType="variant">
      <vt:variant>
        <vt:i4>7077929</vt:i4>
      </vt:variant>
      <vt:variant>
        <vt:i4>1025</vt:i4>
      </vt:variant>
      <vt:variant>
        <vt:i4>1025</vt:i4>
      </vt:variant>
      <vt:variant>
        <vt:i4>1</vt:i4>
      </vt:variant>
      <vt:variant>
        <vt:lpwstr>C:\PM5\REDES\IMAGES\Redes.gif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 la Ciudad de Buenos Aires</dc:title>
  <dc:subject/>
  <dc:creator>HP</dc:creator>
  <cp:keywords/>
  <cp:lastModifiedBy>HP</cp:lastModifiedBy>
  <cp:revision>1</cp:revision>
  <cp:lastPrinted>1998-05-15T16:55:00Z</cp:lastPrinted>
  <dcterms:created xsi:type="dcterms:W3CDTF">2020-12-11T14:57:00Z</dcterms:created>
  <dcterms:modified xsi:type="dcterms:W3CDTF">2020-12-11T15:00:00Z</dcterms:modified>
</cp:coreProperties>
</file>