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8C6" w:rsidRPr="00A2164C" w:rsidRDefault="009048C6" w:rsidP="009048C6">
      <w:pPr>
        <w:spacing w:before="100" w:beforeAutospacing="1" w:after="100" w:afterAutospacing="1"/>
        <w:ind w:firstLine="1100"/>
        <w:jc w:val="both"/>
        <w:rPr>
          <w:rFonts w:ascii="Helvetica" w:hAnsi="Helvetica" w:cs="Arial"/>
          <w:b/>
          <w:sz w:val="28"/>
          <w:szCs w:val="28"/>
          <w:lang w:val="es-ES_tradnl"/>
        </w:rPr>
      </w:pPr>
      <w:r w:rsidRPr="00A2164C">
        <w:rPr>
          <w:rFonts w:ascii="Helvetica" w:hAnsi="Helvetica" w:cs="Arial"/>
          <w:b/>
          <w:sz w:val="28"/>
          <w:szCs w:val="28"/>
          <w:lang w:val="es-ES_tradnl"/>
        </w:rPr>
        <w:t>Temas Laborales</w:t>
      </w:r>
    </w:p>
    <w:p w:rsidR="009048C6" w:rsidRPr="00A2164C" w:rsidRDefault="009048C6" w:rsidP="009048C6">
      <w:pPr>
        <w:spacing w:before="100" w:beforeAutospacing="1" w:after="100" w:afterAutospacing="1"/>
        <w:ind w:firstLine="1100"/>
        <w:jc w:val="center"/>
        <w:rPr>
          <w:rFonts w:ascii="Helvetica" w:hAnsi="Helvetica" w:cs="Arial"/>
          <w:sz w:val="32"/>
          <w:szCs w:val="32"/>
          <w:lang w:val="es-ES_tradnl"/>
        </w:rPr>
      </w:pPr>
      <w:r w:rsidRPr="00A2164C">
        <w:rPr>
          <w:rFonts w:ascii="Helvetica" w:hAnsi="Helvetica" w:cs="Arial"/>
          <w:sz w:val="32"/>
          <w:szCs w:val="32"/>
          <w:lang w:val="es-ES_tradnl"/>
        </w:rPr>
        <w:t>PLURIEMPLEO y ART</w:t>
      </w:r>
    </w:p>
    <w:p w:rsidR="009048C6" w:rsidRDefault="009048C6" w:rsidP="009048C6">
      <w:pPr>
        <w:ind w:firstLine="1100"/>
        <w:jc w:val="both"/>
        <w:rPr>
          <w:rFonts w:ascii="Helvetica" w:hAnsi="Helvetica"/>
          <w:sz w:val="22"/>
          <w:szCs w:val="22"/>
          <w:lang w:val="es-ES_tradnl"/>
        </w:rPr>
      </w:pPr>
      <w:r>
        <w:rPr>
          <w:rFonts w:ascii="Helvetica" w:hAnsi="Helvetica" w:cs="Arial"/>
          <w:sz w:val="22"/>
          <w:szCs w:val="22"/>
          <w:lang w:val="es-ES_tradnl"/>
        </w:rPr>
        <w:t xml:space="preserve">Se define como </w:t>
      </w:r>
      <w:r w:rsidRPr="000024B0">
        <w:rPr>
          <w:rFonts w:ascii="Helvetica" w:hAnsi="Helvetica" w:cs="Arial"/>
          <w:sz w:val="22"/>
          <w:szCs w:val="22"/>
          <w:lang w:val="es-ES_tradnl"/>
        </w:rPr>
        <w:t>PLURIEMPLEO</w:t>
      </w:r>
      <w:r>
        <w:rPr>
          <w:rFonts w:ascii="Helvetica" w:hAnsi="Helvetica" w:cs="Arial"/>
          <w:sz w:val="22"/>
          <w:szCs w:val="22"/>
          <w:lang w:val="es-ES_tradnl"/>
        </w:rPr>
        <w:t xml:space="preserve"> a</w:t>
      </w:r>
      <w:r w:rsidRPr="000024B0">
        <w:rPr>
          <w:rFonts w:ascii="Helvetica" w:hAnsi="Helvetica" w:cs="Arial"/>
          <w:sz w:val="22"/>
          <w:szCs w:val="22"/>
          <w:lang w:val="es-ES_tradnl"/>
        </w:rPr>
        <w:t xml:space="preserve"> aquellos casos en el que una persona se encuentra prestando servicios al mismo tiempo a las órdenes de diferentes empleadores (cosa muy usual en el ámbito de la docencia).</w:t>
      </w:r>
    </w:p>
    <w:p w:rsidR="009048C6" w:rsidRDefault="009048C6" w:rsidP="009048C6">
      <w:pPr>
        <w:ind w:firstLine="1100"/>
        <w:jc w:val="both"/>
        <w:rPr>
          <w:rFonts w:ascii="Helvetica" w:hAnsi="Helvetica"/>
          <w:sz w:val="22"/>
          <w:szCs w:val="22"/>
          <w:lang w:val="es-ES_tradnl"/>
        </w:rPr>
      </w:pPr>
      <w:r w:rsidRPr="000024B0">
        <w:rPr>
          <w:rFonts w:ascii="Helvetica" w:hAnsi="Helvetica" w:cs="Arial"/>
          <w:sz w:val="22"/>
          <w:szCs w:val="22"/>
          <w:lang w:val="es-ES_tradnl"/>
        </w:rPr>
        <w:t xml:space="preserve">Sabemos que es gravitante el conocer si el empleado se encuentra en dicha situación, ya que ello tendrá incidencia en, por ejemplo, la liquidación de determinados conceptos que integran la remuneración del trabajador – cuyo pago tiene “topes” -; en lo que se refiere a aportes de Obra Social – base mínima imponible -; contratación del Seguro de Vida Obligatorio; etc. </w:t>
      </w:r>
    </w:p>
    <w:p w:rsidR="009048C6" w:rsidRPr="000024B0" w:rsidRDefault="009048C6" w:rsidP="009048C6">
      <w:pPr>
        <w:ind w:firstLine="1100"/>
        <w:jc w:val="both"/>
        <w:rPr>
          <w:rFonts w:ascii="Helvetica" w:hAnsi="Helvetica"/>
          <w:sz w:val="22"/>
          <w:szCs w:val="22"/>
          <w:lang w:val="es-ES_tradnl"/>
        </w:rPr>
      </w:pPr>
      <w:r>
        <w:rPr>
          <w:rFonts w:ascii="Helvetica" w:hAnsi="Helvetica" w:cs="Arial"/>
          <w:sz w:val="22"/>
          <w:szCs w:val="22"/>
          <w:lang w:val="es-ES_tradnl"/>
        </w:rPr>
        <w:t>En esta ocasión queremos</w:t>
      </w:r>
      <w:r w:rsidRPr="000024B0">
        <w:rPr>
          <w:rFonts w:ascii="Helvetica" w:hAnsi="Helvetica" w:cs="Arial"/>
          <w:sz w:val="22"/>
          <w:szCs w:val="22"/>
          <w:lang w:val="es-ES_tradnl"/>
        </w:rPr>
        <w:t xml:space="preserve"> puntualizar el tema atendiendo a eventuales situaciones de accidentes “in </w:t>
      </w:r>
      <w:proofErr w:type="spellStart"/>
      <w:r w:rsidRPr="000024B0">
        <w:rPr>
          <w:rFonts w:ascii="Helvetica" w:hAnsi="Helvetica" w:cs="Arial"/>
          <w:sz w:val="22"/>
          <w:szCs w:val="22"/>
          <w:lang w:val="es-ES_tradnl"/>
        </w:rPr>
        <w:t>itinere</w:t>
      </w:r>
      <w:proofErr w:type="spellEnd"/>
      <w:r w:rsidRPr="000024B0">
        <w:rPr>
          <w:rFonts w:ascii="Helvetica" w:hAnsi="Helvetica" w:cs="Arial"/>
          <w:sz w:val="22"/>
          <w:szCs w:val="22"/>
          <w:lang w:val="es-ES_tradnl"/>
        </w:rPr>
        <w:t xml:space="preserve">” que pudieran afectar al dependiente. </w:t>
      </w:r>
    </w:p>
    <w:p w:rsidR="009048C6" w:rsidRPr="000024B0" w:rsidRDefault="009048C6" w:rsidP="009048C6">
      <w:pPr>
        <w:ind w:firstLine="1100"/>
        <w:jc w:val="both"/>
        <w:rPr>
          <w:rFonts w:ascii="Helvetica" w:hAnsi="Helvetica"/>
          <w:sz w:val="22"/>
          <w:szCs w:val="22"/>
          <w:lang w:val="es-ES_tradnl"/>
        </w:rPr>
      </w:pPr>
      <w:r w:rsidRPr="000024B0">
        <w:rPr>
          <w:rFonts w:ascii="Helvetica" w:hAnsi="Helvetica"/>
          <w:sz w:val="22"/>
          <w:szCs w:val="22"/>
          <w:lang w:val="es-ES_tradnl"/>
        </w:rPr>
        <w:t>Esto es:</w:t>
      </w:r>
    </w:p>
    <w:p w:rsidR="009048C6" w:rsidRPr="000024B0" w:rsidRDefault="009048C6" w:rsidP="009048C6">
      <w:pPr>
        <w:spacing w:before="100" w:beforeAutospacing="1" w:after="100" w:afterAutospacing="1"/>
        <w:jc w:val="both"/>
        <w:rPr>
          <w:rFonts w:ascii="Helvetica" w:hAnsi="Helvetica"/>
          <w:b/>
          <w:bCs/>
          <w:i/>
          <w:sz w:val="22"/>
          <w:szCs w:val="22"/>
          <w:lang w:val="es-ES_tradnl"/>
        </w:rPr>
      </w:pPr>
      <w:r w:rsidRPr="000024B0">
        <w:rPr>
          <w:rFonts w:ascii="Helvetica" w:hAnsi="Helvetica"/>
          <w:b/>
          <w:bCs/>
          <w:sz w:val="22"/>
          <w:szCs w:val="22"/>
          <w:lang w:val="es-ES_tradnl"/>
        </w:rPr>
        <w:t xml:space="preserve">- </w:t>
      </w:r>
      <w:r w:rsidRPr="000024B0">
        <w:rPr>
          <w:rFonts w:ascii="Helvetica" w:hAnsi="Helvetica"/>
          <w:b/>
          <w:bCs/>
          <w:i/>
          <w:sz w:val="22"/>
          <w:szCs w:val="22"/>
          <w:lang w:val="es-ES_tradnl"/>
        </w:rPr>
        <w:t>¿Qué empleador debe contratar una ART en caso de pluriempleo?</w:t>
      </w:r>
    </w:p>
    <w:p w:rsidR="009048C6" w:rsidRPr="000024B0" w:rsidRDefault="009048C6" w:rsidP="009048C6">
      <w:pPr>
        <w:spacing w:before="100" w:beforeAutospacing="1" w:after="100" w:afterAutospacing="1"/>
        <w:jc w:val="both"/>
        <w:rPr>
          <w:rFonts w:ascii="Helvetica" w:hAnsi="Helvetica"/>
          <w:bCs/>
          <w:sz w:val="22"/>
          <w:szCs w:val="22"/>
          <w:lang w:val="es-ES_tradnl"/>
        </w:rPr>
      </w:pPr>
      <w:r w:rsidRPr="000024B0">
        <w:rPr>
          <w:rFonts w:ascii="Helvetica" w:hAnsi="Helvetica"/>
          <w:bCs/>
          <w:sz w:val="22"/>
          <w:szCs w:val="22"/>
          <w:lang w:val="es-ES_tradnl"/>
        </w:rPr>
        <w:t>TODOS LOS EMPLEADORES deben contratar la cobertura de ART</w:t>
      </w:r>
      <w:r>
        <w:rPr>
          <w:rFonts w:ascii="Helvetica" w:hAnsi="Helvetica"/>
          <w:bCs/>
          <w:sz w:val="22"/>
          <w:szCs w:val="22"/>
          <w:lang w:val="es-ES_tradnl"/>
        </w:rPr>
        <w:t>.</w:t>
      </w:r>
    </w:p>
    <w:p w:rsidR="009048C6" w:rsidRPr="000024B0" w:rsidRDefault="009048C6" w:rsidP="009048C6">
      <w:pPr>
        <w:jc w:val="both"/>
        <w:rPr>
          <w:rFonts w:ascii="Helvetica" w:hAnsi="Helvetica"/>
          <w:b/>
          <w:bCs/>
          <w:sz w:val="22"/>
          <w:szCs w:val="22"/>
          <w:lang w:val="es-ES_tradnl"/>
        </w:rPr>
      </w:pPr>
      <w:r w:rsidRPr="000024B0">
        <w:rPr>
          <w:rFonts w:ascii="Helvetica" w:hAnsi="Helvetica"/>
          <w:b/>
          <w:bCs/>
          <w:sz w:val="22"/>
          <w:szCs w:val="22"/>
          <w:lang w:val="es-ES_tradnl"/>
        </w:rPr>
        <w:t xml:space="preserve">- </w:t>
      </w:r>
      <w:r w:rsidRPr="000024B0">
        <w:rPr>
          <w:rFonts w:ascii="Helvetica" w:hAnsi="Helvetica"/>
          <w:b/>
          <w:bCs/>
          <w:i/>
          <w:sz w:val="22"/>
          <w:szCs w:val="22"/>
          <w:lang w:val="es-ES_tradnl"/>
        </w:rPr>
        <w:t xml:space="preserve">En el caso que un trabajador sufra un accidente en el momento que se encuentra “en viaje” </w:t>
      </w:r>
      <w:r>
        <w:rPr>
          <w:rFonts w:ascii="Helvetica" w:hAnsi="Helvetica"/>
          <w:b/>
          <w:bCs/>
          <w:i/>
          <w:sz w:val="22"/>
          <w:szCs w:val="22"/>
          <w:lang w:val="es-ES_tradnl"/>
        </w:rPr>
        <w:t>de un establecimiento a otro, ¿q</w:t>
      </w:r>
      <w:r w:rsidRPr="000024B0">
        <w:rPr>
          <w:rFonts w:ascii="Helvetica" w:hAnsi="Helvetica"/>
          <w:b/>
          <w:bCs/>
          <w:i/>
          <w:sz w:val="22"/>
          <w:szCs w:val="22"/>
          <w:lang w:val="es-ES_tradnl"/>
        </w:rPr>
        <w:t>ué ART será la que deba asumir las prestaciones que le correspondan al trabajador?</w:t>
      </w:r>
    </w:p>
    <w:p w:rsidR="009048C6" w:rsidRPr="000024B0" w:rsidRDefault="009048C6" w:rsidP="009048C6">
      <w:pPr>
        <w:pStyle w:val="NormalWeb"/>
        <w:spacing w:before="0" w:beforeAutospacing="0" w:after="0" w:afterAutospacing="0"/>
        <w:jc w:val="both"/>
        <w:rPr>
          <w:rFonts w:ascii="Helvetica" w:hAnsi="Helvetica"/>
          <w:color w:val="auto"/>
          <w:sz w:val="22"/>
          <w:szCs w:val="22"/>
          <w:lang w:val="es-ES_tradnl"/>
        </w:rPr>
      </w:pPr>
      <w:r w:rsidRPr="000024B0">
        <w:rPr>
          <w:rFonts w:ascii="Helvetica" w:hAnsi="Helvetica"/>
          <w:color w:val="auto"/>
          <w:sz w:val="22"/>
          <w:szCs w:val="22"/>
          <w:lang w:val="es-ES_tradnl"/>
        </w:rPr>
        <w:t xml:space="preserve">Para dar respuesta a ello, debemos estar a lo que dispone el Decreto PEN Nº 491/97 en su artículo 4, inc. </w:t>
      </w:r>
      <w:r>
        <w:rPr>
          <w:rFonts w:ascii="Helvetica" w:hAnsi="Helvetica"/>
          <w:color w:val="auto"/>
          <w:sz w:val="22"/>
          <w:szCs w:val="22"/>
          <w:lang w:val="es-ES_tradnl"/>
        </w:rPr>
        <w:t>b y c</w:t>
      </w:r>
      <w:r w:rsidRPr="000024B0">
        <w:rPr>
          <w:rFonts w:ascii="Helvetica" w:hAnsi="Helvetica"/>
          <w:color w:val="auto"/>
          <w:sz w:val="22"/>
          <w:szCs w:val="22"/>
          <w:lang w:val="es-ES_tradnl"/>
        </w:rPr>
        <w:t>.</w:t>
      </w:r>
    </w:p>
    <w:p w:rsidR="009048C6" w:rsidRDefault="009048C6" w:rsidP="009048C6">
      <w:pPr>
        <w:pStyle w:val="NormalWeb"/>
        <w:spacing w:before="0" w:beforeAutospacing="0" w:after="0" w:afterAutospacing="0"/>
        <w:jc w:val="both"/>
        <w:rPr>
          <w:rFonts w:ascii="Helvetica" w:hAnsi="Helvetica"/>
          <w:color w:val="auto"/>
          <w:sz w:val="22"/>
          <w:szCs w:val="22"/>
          <w:lang w:val="es-ES_tradnl"/>
        </w:rPr>
      </w:pPr>
      <w:r w:rsidRPr="000024B0">
        <w:rPr>
          <w:rFonts w:ascii="Helvetica" w:hAnsi="Helvetica"/>
          <w:color w:val="auto"/>
          <w:sz w:val="22"/>
          <w:szCs w:val="22"/>
          <w:lang w:val="es-ES_tradnl"/>
        </w:rPr>
        <w:t xml:space="preserve">Expresamente </w:t>
      </w:r>
      <w:r>
        <w:rPr>
          <w:rFonts w:ascii="Helvetica" w:hAnsi="Helvetica"/>
          <w:color w:val="auto"/>
          <w:sz w:val="22"/>
          <w:szCs w:val="22"/>
          <w:lang w:val="es-ES_tradnl"/>
        </w:rPr>
        <w:t>los</w:t>
      </w:r>
      <w:r w:rsidRPr="000024B0">
        <w:rPr>
          <w:rFonts w:ascii="Helvetica" w:hAnsi="Helvetica"/>
          <w:color w:val="auto"/>
          <w:sz w:val="22"/>
          <w:szCs w:val="22"/>
          <w:lang w:val="es-ES_tradnl"/>
        </w:rPr>
        <w:t xml:space="preserve"> mismo</w:t>
      </w:r>
      <w:r>
        <w:rPr>
          <w:rFonts w:ascii="Helvetica" w:hAnsi="Helvetica"/>
          <w:color w:val="auto"/>
          <w:sz w:val="22"/>
          <w:szCs w:val="22"/>
          <w:lang w:val="es-ES_tradnl"/>
        </w:rPr>
        <w:t>s</w:t>
      </w:r>
      <w:r w:rsidRPr="000024B0">
        <w:rPr>
          <w:rFonts w:ascii="Helvetica" w:hAnsi="Helvetica"/>
          <w:color w:val="auto"/>
          <w:sz w:val="22"/>
          <w:szCs w:val="22"/>
          <w:lang w:val="es-ES_tradnl"/>
        </w:rPr>
        <w:t xml:space="preserve"> señala</w:t>
      </w:r>
      <w:r>
        <w:rPr>
          <w:rFonts w:ascii="Helvetica" w:hAnsi="Helvetica"/>
          <w:color w:val="auto"/>
          <w:sz w:val="22"/>
          <w:szCs w:val="22"/>
          <w:lang w:val="es-ES_tradnl"/>
        </w:rPr>
        <w:t>n que:</w:t>
      </w:r>
    </w:p>
    <w:p w:rsidR="009048C6" w:rsidRDefault="009048C6" w:rsidP="009048C6">
      <w:pPr>
        <w:pStyle w:val="NormalWeb"/>
        <w:jc w:val="both"/>
        <w:rPr>
          <w:rFonts w:ascii="Helvetica" w:hAnsi="Helvetica"/>
          <w:b/>
          <w:i/>
          <w:iCs/>
          <w:color w:val="auto"/>
          <w:sz w:val="22"/>
          <w:szCs w:val="22"/>
        </w:rPr>
      </w:pPr>
      <w:r>
        <w:rPr>
          <w:rFonts w:ascii="Helvetica" w:hAnsi="Helvetica"/>
          <w:color w:val="auto"/>
          <w:sz w:val="22"/>
          <w:szCs w:val="22"/>
          <w:lang w:val="es-ES_tradnl"/>
        </w:rPr>
        <w:t xml:space="preserve">Inc. b): </w:t>
      </w:r>
      <w:r w:rsidRPr="000024B0">
        <w:rPr>
          <w:rFonts w:ascii="Helvetica" w:hAnsi="Helvetica"/>
          <w:color w:val="auto"/>
          <w:sz w:val="22"/>
          <w:szCs w:val="22"/>
          <w:lang w:val="es-ES_tradnl"/>
        </w:rPr>
        <w:t>“</w:t>
      </w:r>
      <w:r w:rsidRPr="000024B0">
        <w:rPr>
          <w:rFonts w:ascii="Helvetica" w:hAnsi="Helvetica"/>
          <w:i/>
          <w:iCs/>
          <w:color w:val="auto"/>
          <w:sz w:val="22"/>
          <w:szCs w:val="22"/>
        </w:rPr>
        <w:t xml:space="preserve">En los supuestos de contingencias ocurridas en el itinerario entre dos empleos, en principio las prestaciones serán abonadas, otorgadas o contratadas a favor del damnificado o sus derechohabientes, según el caso, por la Aseguradora responsable de la cobertura de las contingencias originadas </w:t>
      </w:r>
      <w:r w:rsidRPr="000024B0">
        <w:rPr>
          <w:rFonts w:ascii="Helvetica" w:hAnsi="Helvetica"/>
          <w:b/>
          <w:i/>
          <w:iCs/>
          <w:color w:val="auto"/>
          <w:sz w:val="22"/>
          <w:szCs w:val="22"/>
          <w:u w:val="single"/>
        </w:rPr>
        <w:t>en el lugar de trabajo hacia el cual se estuviera dirigiendo el trabajador</w:t>
      </w:r>
      <w:r w:rsidRPr="000024B0">
        <w:rPr>
          <w:rFonts w:ascii="Helvetica" w:hAnsi="Helvetica"/>
          <w:b/>
          <w:i/>
          <w:iCs/>
          <w:color w:val="auto"/>
          <w:sz w:val="22"/>
          <w:szCs w:val="22"/>
        </w:rPr>
        <w:t xml:space="preserve"> al momento de la ocurrencia del siniestro. </w:t>
      </w:r>
    </w:p>
    <w:p w:rsidR="009048C6" w:rsidRPr="00227FF8" w:rsidRDefault="009048C6" w:rsidP="009048C6">
      <w:pPr>
        <w:pStyle w:val="NormalWeb"/>
        <w:jc w:val="both"/>
        <w:rPr>
          <w:rFonts w:ascii="Helvetica" w:hAnsi="Helvetica"/>
          <w:iCs/>
          <w:color w:val="auto"/>
          <w:sz w:val="22"/>
          <w:szCs w:val="22"/>
        </w:rPr>
      </w:pPr>
      <w:r w:rsidRPr="00227FF8">
        <w:rPr>
          <w:rFonts w:ascii="Helvetica" w:hAnsi="Helvetica"/>
          <w:iCs/>
          <w:color w:val="auto"/>
          <w:sz w:val="22"/>
          <w:szCs w:val="22"/>
        </w:rPr>
        <w:t xml:space="preserve">Inc. c): </w:t>
      </w:r>
      <w:r>
        <w:rPr>
          <w:rFonts w:ascii="Helvetica" w:hAnsi="Helvetica"/>
          <w:iCs/>
          <w:color w:val="auto"/>
          <w:sz w:val="22"/>
          <w:szCs w:val="22"/>
        </w:rPr>
        <w:t>“</w:t>
      </w:r>
      <w:r w:rsidRPr="00227FF8">
        <w:rPr>
          <w:rFonts w:ascii="Helvetica" w:hAnsi="Helvetica"/>
          <w:i/>
          <w:iCs/>
          <w:color w:val="auto"/>
          <w:sz w:val="22"/>
          <w:szCs w:val="22"/>
        </w:rPr>
        <w:t xml:space="preserve">La obligada al pago podrá repetir de </w:t>
      </w:r>
      <w:smartTag w:uri="urn:schemas-microsoft-com:office:smarttags" w:element="PersonName">
        <w:smartTagPr>
          <w:attr w:name="ProductID" w:val="la otra Aseguradora"/>
        </w:smartTagPr>
        <w:r w:rsidRPr="00227FF8">
          <w:rPr>
            <w:rFonts w:ascii="Helvetica" w:hAnsi="Helvetica"/>
            <w:i/>
            <w:iCs/>
            <w:color w:val="auto"/>
            <w:sz w:val="22"/>
            <w:szCs w:val="22"/>
          </w:rPr>
          <w:t>la otra Aseguradora</w:t>
        </w:r>
      </w:smartTag>
      <w:r w:rsidRPr="00227FF8">
        <w:rPr>
          <w:rFonts w:ascii="Helvetica" w:hAnsi="Helvetica"/>
          <w:i/>
          <w:iCs/>
          <w:color w:val="auto"/>
          <w:sz w:val="22"/>
          <w:szCs w:val="22"/>
        </w:rPr>
        <w:t xml:space="preserve"> los costos de las prestaciones abonadas, </w:t>
      </w:r>
      <w:proofErr w:type="spellStart"/>
      <w:r w:rsidRPr="00227FF8">
        <w:rPr>
          <w:rFonts w:ascii="Helvetica" w:hAnsi="Helvetica"/>
          <w:i/>
          <w:iCs/>
          <w:color w:val="auto"/>
          <w:sz w:val="22"/>
          <w:szCs w:val="22"/>
        </w:rPr>
        <w:t>atorgadas</w:t>
      </w:r>
      <w:proofErr w:type="spellEnd"/>
      <w:r w:rsidRPr="00227FF8">
        <w:rPr>
          <w:rFonts w:ascii="Helvetica" w:hAnsi="Helvetica"/>
          <w:i/>
          <w:iCs/>
          <w:color w:val="auto"/>
          <w:sz w:val="22"/>
          <w:szCs w:val="22"/>
        </w:rPr>
        <w:t xml:space="preserve"> o contratadas, en la proporción que a cada una la corresponda</w:t>
      </w:r>
      <w:r>
        <w:rPr>
          <w:rFonts w:ascii="Helvetica" w:hAnsi="Helvetica"/>
          <w:iCs/>
          <w:color w:val="auto"/>
          <w:sz w:val="22"/>
          <w:szCs w:val="22"/>
        </w:rPr>
        <w:t>.”</w:t>
      </w:r>
    </w:p>
    <w:p w:rsidR="009048C6" w:rsidRPr="000024B0" w:rsidRDefault="009048C6" w:rsidP="009048C6">
      <w:pPr>
        <w:spacing w:before="100" w:beforeAutospacing="1" w:after="100" w:afterAutospacing="1"/>
        <w:jc w:val="both"/>
        <w:rPr>
          <w:rFonts w:ascii="Helvetica" w:hAnsi="Helvetica"/>
          <w:sz w:val="22"/>
          <w:szCs w:val="22"/>
          <w:lang w:val="es-ES_tradnl"/>
        </w:rPr>
      </w:pPr>
      <w:r w:rsidRPr="000024B0">
        <w:rPr>
          <w:rFonts w:ascii="Helvetica" w:hAnsi="Helvetica"/>
          <w:sz w:val="22"/>
          <w:szCs w:val="22"/>
          <w:u w:val="single"/>
          <w:lang w:val="es-ES_tradnl"/>
        </w:rPr>
        <w:t>Nota Redes</w:t>
      </w:r>
      <w:r w:rsidRPr="000024B0">
        <w:rPr>
          <w:rFonts w:ascii="Helvetica" w:hAnsi="Helvetica"/>
          <w:sz w:val="22"/>
          <w:szCs w:val="22"/>
          <w:lang w:val="es-ES_tradnl"/>
        </w:rPr>
        <w:t xml:space="preserve">: recomendamos igualmente que la denuncia a la ART contratada sea efectuada también por el establecimiento del cual </w:t>
      </w:r>
      <w:r>
        <w:rPr>
          <w:rFonts w:ascii="Helvetica" w:hAnsi="Helvetica"/>
          <w:sz w:val="22"/>
          <w:szCs w:val="22"/>
          <w:lang w:val="es-ES_tradnl"/>
        </w:rPr>
        <w:t xml:space="preserve">se retiró </w:t>
      </w:r>
      <w:r w:rsidRPr="000024B0">
        <w:rPr>
          <w:rFonts w:ascii="Helvetica" w:hAnsi="Helvetica"/>
          <w:sz w:val="22"/>
          <w:szCs w:val="22"/>
          <w:lang w:val="es-ES_tradnl"/>
        </w:rPr>
        <w:t>el trabajador para dirigirse al otro, ACLARANDO CONVENIENTEMENTE las situaciones en que ocurriera.</w:t>
      </w:r>
    </w:p>
    <w:p w:rsidR="009048C6" w:rsidRPr="009048C6" w:rsidRDefault="009048C6">
      <w:pPr>
        <w:rPr>
          <w:rFonts w:ascii="Arial" w:hAnsi="Arial"/>
          <w:sz w:val="24"/>
          <w:lang w:val="es-ES_tradnl"/>
        </w:rPr>
      </w:pPr>
    </w:p>
    <w:sectPr w:rsidR="009048C6" w:rsidRPr="009048C6">
      <w:headerReference w:type="default" r:id="rId7"/>
      <w:footerReference w:type="even" r:id="rId8"/>
      <w:footerReference w:type="default" r:id="rId9"/>
      <w:type w:val="continuous"/>
      <w:pgSz w:w="12242" w:h="20163" w:code="5"/>
      <w:pgMar w:top="1701" w:right="1134" w:bottom="1560" w:left="1134" w:header="425" w:footer="28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19D" w:rsidRDefault="0062119D">
      <w:r>
        <w:separator/>
      </w:r>
    </w:p>
  </w:endnote>
  <w:endnote w:type="continuationSeparator" w:id="0">
    <w:p w:rsidR="0062119D" w:rsidRDefault="00621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2119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000000" w:rsidRDefault="0062119D">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2119D">
    <w:pPr>
      <w:pBdr>
        <w:top w:val="single" w:sz="4" w:space="1" w:color="auto"/>
      </w:pBdr>
      <w:jc w:val="center"/>
      <w:rPr>
        <w:rFonts w:ascii="Arial" w:hAnsi="Arial"/>
        <w:b/>
        <w:snapToGrid w:val="0"/>
        <w:color w:val="000080"/>
        <w:sz w:val="18"/>
        <w:lang w:val="es-ES"/>
      </w:rPr>
    </w:pPr>
  </w:p>
  <w:p w:rsidR="00000000" w:rsidRDefault="0062119D">
    <w:pPr>
      <w:pBdr>
        <w:top w:val="single" w:sz="4" w:space="1" w:color="auto"/>
      </w:pBdr>
      <w:jc w:val="center"/>
      <w:rPr>
        <w:rFonts w:ascii="Arial" w:hAnsi="Arial"/>
        <w:b/>
        <w:snapToGrid w:val="0"/>
        <w:color w:val="000080"/>
        <w:sz w:val="18"/>
        <w:lang w:val="es-ES"/>
      </w:rPr>
    </w:pPr>
    <w:r>
      <w:rPr>
        <w:rFonts w:ascii="Arial" w:hAnsi="Arial"/>
        <w:b/>
        <w:snapToGrid w:val="0"/>
        <w:color w:val="000080"/>
        <w:sz w:val="18"/>
        <w:lang w:val="es-ES"/>
      </w:rPr>
      <w:t>Godoy Cruz 2769 3º Piso (1425) Buenos Aires - Tel.: (011) 4776-5200 (L. Rotativas) / Fax: (011) 4776-5300</w:t>
    </w:r>
  </w:p>
  <w:p w:rsidR="00000000" w:rsidRDefault="0062119D">
    <w:pPr>
      <w:pStyle w:val="Piedepgina"/>
      <w:jc w:val="center"/>
      <w:rPr>
        <w:rFonts w:ascii="Arial" w:hAnsi="Arial"/>
        <w:b/>
        <w:snapToGrid w:val="0"/>
        <w:color w:val="000080"/>
        <w:sz w:val="18"/>
        <w:lang w:val="es-ES"/>
      </w:rPr>
    </w:pPr>
    <w:r>
      <w:rPr>
        <w:rFonts w:ascii="Arial" w:hAnsi="Arial"/>
        <w:b/>
        <w:snapToGrid w:val="0"/>
        <w:color w:val="000080"/>
        <w:sz w:val="18"/>
        <w:lang w:val="es-ES"/>
      </w:rPr>
      <w:t>e-mail: correo@redeseducacion.com.ar  </w:t>
    </w:r>
  </w:p>
  <w:p w:rsidR="00000000" w:rsidRDefault="0062119D">
    <w:pPr>
      <w:pStyle w:val="Piedepgina"/>
      <w:jc w:val="center"/>
      <w:rPr>
        <w:rFonts w:ascii="Arial" w:hAnsi="Arial"/>
        <w:b/>
        <w:snapToGrid w:val="0"/>
        <w:color w:val="000080"/>
        <w:sz w:val="18"/>
        <w:lang w:val="es-ES"/>
      </w:rPr>
    </w:pPr>
    <w:r>
      <w:rPr>
        <w:rFonts w:ascii="Arial" w:hAnsi="Arial"/>
        <w:b/>
        <w:snapToGrid w:val="0"/>
        <w:color w:val="000080"/>
        <w:sz w:val="18"/>
        <w:lang w:val="es-ES"/>
      </w:rPr>
      <w:t>  </w:t>
    </w:r>
  </w:p>
  <w:p w:rsidR="00000000" w:rsidRDefault="0062119D">
    <w:pPr>
      <w:pStyle w:val="Piedepgina"/>
      <w:jc w:val="center"/>
      <w:rPr>
        <w:color w:val="000080"/>
      </w:rPr>
    </w:pPr>
    <w:r>
      <w:rPr>
        <w:rFonts w:ascii="Arial" w:hAnsi="Arial"/>
        <w:b/>
        <w:snapToGrid w:val="0"/>
        <w:color w:val="000080"/>
        <w:lang w:val="es-ES"/>
      </w:rPr>
      <w:t>WebSite: www.redeseducacion.com.ar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19D" w:rsidRDefault="0062119D">
      <w:r>
        <w:separator/>
      </w:r>
    </w:p>
  </w:footnote>
  <w:footnote w:type="continuationSeparator" w:id="0">
    <w:p w:rsidR="0062119D" w:rsidRDefault="006211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2119D">
    <w:pPr>
      <w:pStyle w:val="Encabezado"/>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42.75pt" fillcolor="window">
          <v:imagedata r:id="rId1" o:title="Redes"/>
        </v:shape>
      </w:pict>
    </w:r>
  </w:p>
  <w:p w:rsidR="00000000" w:rsidRDefault="0062119D">
    <w:pPr>
      <w:pStyle w:val="Encabezado"/>
      <w:pBdr>
        <w:bottom w:val="single" w:sz="4" w:space="1" w:color="auto"/>
      </w:pBdr>
      <w:rPr>
        <w:rFonts w:ascii="Arial" w:hAnsi="Arial"/>
        <w:b/>
        <w:noProof/>
        <w:color w:val="000080"/>
      </w:rPr>
    </w:pPr>
    <w:r>
      <w:rPr>
        <w:rFonts w:ascii="Arial" w:hAnsi="Arial"/>
        <w:b/>
        <w:noProof/>
        <w:color w:val="000080"/>
      </w:rPr>
      <w:t>PARA LA ORGANIZACION Y ADMINISTRACION ESCOLAR S.A.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59A585A"/>
    <w:multiLevelType w:val="singleLevel"/>
    <w:tmpl w:val="0C0A0017"/>
    <w:lvl w:ilvl="0">
      <w:start w:val="1"/>
      <w:numFmt w:val="lowerLetter"/>
      <w:lvlText w:val="%1)"/>
      <w:lvlJc w:val="left"/>
      <w:pPr>
        <w:tabs>
          <w:tab w:val="num" w:pos="360"/>
        </w:tabs>
        <w:ind w:left="360" w:hanging="360"/>
      </w:pPr>
      <w:rPr>
        <w:rFonts w:hint="default"/>
      </w:rPr>
    </w:lvl>
  </w:abstractNum>
  <w:abstractNum w:abstractNumId="2" w15:restartNumberingAfterBreak="0">
    <w:nsid w:val="54DB2336"/>
    <w:multiLevelType w:val="singleLevel"/>
    <w:tmpl w:val="0C0A0017"/>
    <w:lvl w:ilvl="0">
      <w:start w:val="1"/>
      <w:numFmt w:val="lowerLetter"/>
      <w:lvlText w:val="%1)"/>
      <w:lvlJc w:val="left"/>
      <w:pPr>
        <w:tabs>
          <w:tab w:val="num" w:pos="360"/>
        </w:tabs>
        <w:ind w:left="360" w:hanging="360"/>
      </w:pPr>
      <w:rPr>
        <w:rFonts w:hint="default"/>
      </w:rPr>
    </w:lvl>
  </w:abstractNum>
  <w:abstractNum w:abstractNumId="3" w15:restartNumberingAfterBreak="0">
    <w:nsid w:val="6A61644C"/>
    <w:multiLevelType w:val="singleLevel"/>
    <w:tmpl w:val="0C0A0013"/>
    <w:lvl w:ilvl="0">
      <w:start w:val="1"/>
      <w:numFmt w:val="upperRoman"/>
      <w:lvlText w:val="%1."/>
      <w:lvlJc w:val="left"/>
      <w:pPr>
        <w:tabs>
          <w:tab w:val="num" w:pos="720"/>
        </w:tabs>
        <w:ind w:left="720" w:hanging="720"/>
      </w:pPr>
    </w:lvl>
  </w:abstractNum>
  <w:num w:numId="1">
    <w:abstractNumId w:val="2"/>
  </w:num>
  <w:num w:numId="2">
    <w:abstractNumId w:val="1"/>
  </w:num>
  <w:num w:numId="3">
    <w:abstractNumId w:val="3"/>
  </w:num>
  <w:num w:numId="4">
    <w:abstractNumId w:val="0"/>
    <w:lvlOverride w:ilvl="0">
      <w:lvl w:ilvl="0">
        <w:numFmt w:val="bullet"/>
        <w:lvlText w:val=""/>
        <w:legacy w:legacy="1" w:legacySpace="0" w:legacyIndent="360"/>
        <w:lvlJc w:val="left"/>
        <w:pPr>
          <w:ind w:left="72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oNotTrackMoves/>
  <w:defaultTabStop w:val="720"/>
  <w:consecutiveHyphenLimit w:val="28257"/>
  <w:hyphenationZone w:val="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printColBlack/>
    <w:showBreaksInFrames/>
    <w:suppressTopSpacing/>
    <w:suppressSpBfAfterPgBrk/>
    <w:swapBordersFacingPages/>
    <w:convMailMergeEsc/>
    <w:usePrinterMetric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048C6"/>
    <w:rsid w:val="0062119D"/>
    <w:rsid w:val="00904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6E2B466E-6768-46FC-ABE4-BC5F85DD0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ms Rmn" w:eastAsia="Times New Roman" w:hAnsi="Tms Rm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8C6"/>
    <w:rPr>
      <w:rFonts w:ascii="Times New Roman" w:hAnsi="Times New Roman"/>
      <w:lang w:val="es-AR" w:eastAsia="es-ES"/>
    </w:rPr>
  </w:style>
  <w:style w:type="paragraph" w:styleId="Ttulo1">
    <w:name w:val="heading 1"/>
    <w:basedOn w:val="Normal"/>
    <w:next w:val="Normal"/>
    <w:qFormat/>
    <w:pPr>
      <w:keepNext/>
      <w:outlineLvl w:val="0"/>
    </w:pPr>
    <w:rPr>
      <w:sz w:val="36"/>
      <w:lang w:val="es-MX"/>
    </w:rPr>
  </w:style>
  <w:style w:type="paragraph" w:styleId="Ttulo4">
    <w:name w:val="heading 4"/>
    <w:basedOn w:val="Normal"/>
    <w:next w:val="Normal"/>
    <w:qFormat/>
    <w:pPr>
      <w:keepNext/>
      <w:outlineLvl w:val="3"/>
    </w:pPr>
    <w:rPr>
      <w:b/>
      <w:sz w:val="44"/>
      <w:lang w:val="es-ES"/>
    </w:rPr>
  </w:style>
  <w:style w:type="paragraph" w:styleId="Ttulo5">
    <w:name w:val="heading 5"/>
    <w:basedOn w:val="Normal"/>
    <w:next w:val="Normal"/>
    <w:qFormat/>
    <w:pPr>
      <w:keepNext/>
      <w:jc w:val="center"/>
      <w:outlineLvl w:val="4"/>
    </w:pPr>
    <w:rPr>
      <w:b/>
      <w:sz w:val="24"/>
      <w:lang w:val="es-ES"/>
    </w:rPr>
  </w:style>
  <w:style w:type="paragraph" w:styleId="Ttulo6">
    <w:name w:val="heading 6"/>
    <w:basedOn w:val="Normal"/>
    <w:next w:val="Normal"/>
    <w:qFormat/>
    <w:pPr>
      <w:keepNext/>
      <w:outlineLvl w:val="5"/>
    </w:pPr>
    <w:rPr>
      <w:b/>
      <w:lang w:val="es-ES"/>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OmniPage1">
    <w:name w:val="OmniPage #1"/>
    <w:pPr>
      <w:tabs>
        <w:tab w:val="left" w:pos="50"/>
        <w:tab w:val="right" w:pos="8498"/>
      </w:tabs>
      <w:ind w:left="50" w:right="50"/>
    </w:pPr>
    <w:rPr>
      <w:lang w:eastAsia="es-ES"/>
    </w:rPr>
  </w:style>
  <w:style w:type="paragraph" w:customStyle="1" w:styleId="OmniPage2">
    <w:name w:val="OmniPage #2"/>
    <w:pPr>
      <w:tabs>
        <w:tab w:val="left" w:pos="50"/>
        <w:tab w:val="right" w:pos="3644"/>
      </w:tabs>
    </w:pPr>
    <w:rPr>
      <w:lang w:eastAsia="es-ES"/>
    </w:rPr>
  </w:style>
  <w:style w:type="paragraph" w:customStyle="1" w:styleId="OmniPage3">
    <w:name w:val="OmniPage #3"/>
    <w:pPr>
      <w:tabs>
        <w:tab w:val="left" w:pos="50"/>
        <w:tab w:val="right" w:pos="9168"/>
      </w:tabs>
      <w:jc w:val="both"/>
    </w:pPr>
    <w:rPr>
      <w:lang w:eastAsia="es-ES"/>
    </w:rPr>
  </w:style>
  <w:style w:type="paragraph" w:customStyle="1" w:styleId="OmniPage4">
    <w:name w:val="OmniPage #4"/>
    <w:pPr>
      <w:tabs>
        <w:tab w:val="left" w:pos="50"/>
        <w:tab w:val="right" w:pos="2109"/>
      </w:tabs>
    </w:pPr>
    <w:rPr>
      <w:lang w:eastAsia="es-ES"/>
    </w:rPr>
  </w:style>
  <w:style w:type="paragraph" w:customStyle="1" w:styleId="OmniPage5">
    <w:name w:val="OmniPage #5"/>
    <w:pPr>
      <w:tabs>
        <w:tab w:val="left" w:pos="50"/>
        <w:tab w:val="right" w:pos="9156"/>
      </w:tabs>
      <w:jc w:val="both"/>
    </w:pPr>
    <w:rPr>
      <w:lang w:eastAsia="es-ES"/>
    </w:rPr>
  </w:style>
  <w:style w:type="paragraph" w:customStyle="1" w:styleId="OmniPage6">
    <w:name w:val="OmniPage #6"/>
    <w:pPr>
      <w:tabs>
        <w:tab w:val="left" w:pos="50"/>
        <w:tab w:val="right" w:pos="9159"/>
      </w:tabs>
      <w:jc w:val="both"/>
    </w:pPr>
    <w:rPr>
      <w:lang w:eastAsia="es-ES"/>
    </w:rPr>
  </w:style>
  <w:style w:type="paragraph" w:customStyle="1" w:styleId="OmniPage7">
    <w:name w:val="OmniPage #7"/>
    <w:pPr>
      <w:tabs>
        <w:tab w:val="left" w:pos="50"/>
        <w:tab w:val="right" w:pos="9152"/>
      </w:tabs>
      <w:jc w:val="both"/>
    </w:pPr>
    <w:rPr>
      <w:lang w:eastAsia="es-ES"/>
    </w:rPr>
  </w:style>
  <w:style w:type="paragraph" w:customStyle="1" w:styleId="OmniPage8">
    <w:name w:val="OmniPage #8"/>
    <w:pPr>
      <w:tabs>
        <w:tab w:val="left" w:pos="50"/>
        <w:tab w:val="right" w:pos="9169"/>
      </w:tabs>
      <w:jc w:val="both"/>
    </w:pPr>
    <w:rPr>
      <w:lang w:eastAsia="es-ES"/>
    </w:rPr>
  </w:style>
  <w:style w:type="paragraph" w:customStyle="1" w:styleId="OmniPage9">
    <w:name w:val="OmniPage #9"/>
    <w:pPr>
      <w:tabs>
        <w:tab w:val="left" w:pos="50"/>
        <w:tab w:val="right" w:pos="9157"/>
      </w:tabs>
      <w:jc w:val="both"/>
    </w:pPr>
    <w:rPr>
      <w:lang w:eastAsia="es-ES"/>
    </w:rPr>
  </w:style>
  <w:style w:type="paragraph" w:customStyle="1" w:styleId="OmniPage10">
    <w:name w:val="OmniPage #10"/>
    <w:pPr>
      <w:tabs>
        <w:tab w:val="left" w:pos="50"/>
        <w:tab w:val="right" w:pos="9155"/>
      </w:tabs>
      <w:jc w:val="both"/>
    </w:pPr>
    <w:rPr>
      <w:lang w:eastAsia="es-ES"/>
    </w:rPr>
  </w:style>
  <w:style w:type="paragraph" w:customStyle="1" w:styleId="OmniPage11">
    <w:name w:val="OmniPage #11"/>
    <w:pPr>
      <w:tabs>
        <w:tab w:val="left" w:pos="50"/>
        <w:tab w:val="right" w:pos="135"/>
      </w:tabs>
    </w:pPr>
    <w:rPr>
      <w:lang w:eastAsia="es-ES"/>
    </w:rPr>
  </w:style>
  <w:style w:type="paragraph" w:styleId="Piedepgina">
    <w:name w:val="footer"/>
    <w:basedOn w:val="Normal"/>
    <w:semiHidden/>
    <w:pPr>
      <w:tabs>
        <w:tab w:val="center" w:pos="4419"/>
        <w:tab w:val="right" w:pos="8838"/>
      </w:tabs>
    </w:pPr>
    <w:rPr>
      <w:rFonts w:ascii="Tms Rmn" w:hAnsi="Tms Rmn"/>
    </w:rPr>
  </w:style>
  <w:style w:type="character" w:styleId="Nmerodepgina">
    <w:name w:val="page number"/>
    <w:basedOn w:val="Fuentedeprrafopredeter"/>
    <w:semiHidden/>
  </w:style>
  <w:style w:type="paragraph" w:styleId="Encabezado">
    <w:name w:val="header"/>
    <w:basedOn w:val="Normal"/>
    <w:semiHidden/>
    <w:pPr>
      <w:tabs>
        <w:tab w:val="center" w:pos="4419"/>
        <w:tab w:val="right" w:pos="8838"/>
      </w:tabs>
    </w:pPr>
    <w:rPr>
      <w:rFonts w:ascii="Tms Rmn" w:hAnsi="Tms Rmn"/>
    </w:rPr>
  </w:style>
  <w:style w:type="character" w:styleId="Textoennegrita">
    <w:name w:val="Strong"/>
    <w:basedOn w:val="Fuentedeprrafopredeter"/>
    <w:qFormat/>
    <w:rPr>
      <w:b/>
    </w:rPr>
  </w:style>
  <w:style w:type="paragraph" w:customStyle="1" w:styleId="Blockquote">
    <w:name w:val="Blockquote"/>
    <w:basedOn w:val="Normal"/>
    <w:pPr>
      <w:widowControl w:val="0"/>
      <w:spacing w:before="100" w:after="100"/>
      <w:ind w:left="360" w:right="360"/>
    </w:pPr>
    <w:rPr>
      <w:snapToGrid w:val="0"/>
      <w:sz w:val="24"/>
      <w:lang w:val="es-ES_tradnl"/>
    </w:rPr>
  </w:style>
  <w:style w:type="paragraph" w:styleId="Textoindependiente2">
    <w:name w:val="Body Text 2"/>
    <w:basedOn w:val="Normal"/>
    <w:semiHidden/>
    <w:pPr>
      <w:jc w:val="both"/>
    </w:pPr>
    <w:rPr>
      <w:i/>
      <w:sz w:val="40"/>
      <w:lang w:val="es-ES"/>
    </w:rPr>
  </w:style>
  <w:style w:type="paragraph" w:styleId="NormalWeb">
    <w:name w:val="Normal (Web)"/>
    <w:basedOn w:val="Normal"/>
    <w:rsid w:val="009048C6"/>
    <w:pPr>
      <w:spacing w:before="100" w:beforeAutospacing="1" w:after="100" w:afterAutospacing="1"/>
    </w:pPr>
    <w:rPr>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s\Documents\Plantillas\MembreteGC.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MembreteGC</Template>
  <TotalTime>0</TotalTime>
  <Pages>1</Pages>
  <Words>310</Words>
  <Characters>1769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Gobierno de la Ciudad de Buenos Aires</vt:lpstr>
    </vt:vector>
  </TitlesOfParts>
  <Company>REDES S.A.</Company>
  <LinksUpToDate>false</LinksUpToDate>
  <CharactersWithSpaces>2075</CharactersWithSpaces>
  <SharedDoc>false</SharedDoc>
  <HLinks>
    <vt:vector size="6" baseType="variant">
      <vt:variant>
        <vt:i4>7077929</vt:i4>
      </vt:variant>
      <vt:variant>
        <vt:i4>1025</vt:i4>
      </vt:variant>
      <vt:variant>
        <vt:i4>1025</vt:i4>
      </vt:variant>
      <vt:variant>
        <vt:i4>1</vt:i4>
      </vt:variant>
      <vt:variant>
        <vt:lpwstr>C:\PM5\REDES\IMAGES\Redes.gif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Gobierno de la Ciudad de Buenos Aires</dc:title>
  <dc:subject/>
  <dc:creator>HP</dc:creator>
  <cp:keywords/>
  <cp:lastModifiedBy/>
  <cp:revision>1</cp:revision>
  <cp:lastPrinted>1998-05-15T16:55:00Z</cp:lastPrinted>
  <dcterms:created xsi:type="dcterms:W3CDTF">2021-09-22T17:55:00Z</dcterms:created>
  <dcterms:modified xsi:type="dcterms:W3CDTF">1601-01-01T00:00:00Z</dcterms:modified>
</cp:coreProperties>
</file>